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66" w:rsidRPr="001163BA" w:rsidRDefault="008D0E66" w:rsidP="0017383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63BA">
        <w:rPr>
          <w:rFonts w:ascii="Arial" w:hAnsi="Arial" w:cs="Arial"/>
          <w:b/>
          <w:sz w:val="28"/>
          <w:szCs w:val="28"/>
        </w:rPr>
        <w:t>Ways to Help Children with Visual Perception Difficulties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the child to use a sloping board to hold books and papers upright to reduce glare on the page.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the child extra time to complete activities. They need time to understand what they are seeing.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Seat the child in the appropriate place near the board.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writing on the board write each sentence on a new line with space between.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tasks that involve copying from books or the board.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the child/student to record some lessons/lectures.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print out of pages of books or maths problems to reduce need for copying.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large print books or enlarge if needed.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can be taught to highlight important information.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writing, card could be used to block out the rest of the page.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Pointing to the first letter of every word will eliminate reversal.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materials should be clear and pages uncrowded.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the paper to show the child where to start and stop.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exercises such as writing on the board, walking,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fingerpainting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8D0E66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tactile exercises such as playdough, gloop etc.</w:t>
      </w:r>
    </w:p>
    <w:p w:rsidR="008D0E66" w:rsidRPr="00173839" w:rsidRDefault="008D0E66" w:rsidP="00764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will hear more of what they hear therefore give directions orally.</w:t>
      </w:r>
    </w:p>
    <w:sectPr w:rsidR="008D0E66" w:rsidRPr="00173839" w:rsidSect="008A6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4C4B"/>
    <w:multiLevelType w:val="hybridMultilevel"/>
    <w:tmpl w:val="6276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39"/>
    <w:rsid w:val="001163BA"/>
    <w:rsid w:val="00173839"/>
    <w:rsid w:val="00393681"/>
    <w:rsid w:val="00567D9A"/>
    <w:rsid w:val="005A4733"/>
    <w:rsid w:val="00764AB3"/>
    <w:rsid w:val="008A62F9"/>
    <w:rsid w:val="008D0E66"/>
    <w:rsid w:val="00991DB3"/>
    <w:rsid w:val="00B04CE0"/>
    <w:rsid w:val="00F27587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3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to help children with visual perception difficulties</vt:lpstr>
    </vt:vector>
  </TitlesOfParts>
  <Company>Cumbria County Council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to help children with visual perception difficulties</dc:title>
  <dc:creator>Bell, Marie C</dc:creator>
  <cp:lastModifiedBy>Barrett, Anne</cp:lastModifiedBy>
  <cp:revision>2</cp:revision>
  <dcterms:created xsi:type="dcterms:W3CDTF">2015-11-20T10:21:00Z</dcterms:created>
  <dcterms:modified xsi:type="dcterms:W3CDTF">2015-11-20T10:21:00Z</dcterms:modified>
</cp:coreProperties>
</file>