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84F" w:rsidRPr="00F1084F" w:rsidRDefault="00F1084F" w:rsidP="002425F1">
      <w:pPr>
        <w:shd w:val="clear" w:color="auto" w:fill="FFFFFF"/>
        <w:spacing w:after="0" w:line="240" w:lineRule="auto"/>
        <w:outlineLvl w:val="1"/>
        <w:rPr>
          <w:rFonts w:eastAsia="Times New Roman" w:cstheme="minorHAnsi"/>
          <w:color w:val="333333"/>
          <w:sz w:val="25"/>
          <w:szCs w:val="25"/>
          <w:lang w:val="en" w:eastAsia="en-GB"/>
        </w:rPr>
      </w:pPr>
      <w:bookmarkStart w:id="0" w:name="_GoBack"/>
      <w:bookmarkEnd w:id="0"/>
      <w:r w:rsidRPr="00F1084F">
        <w:rPr>
          <w:rFonts w:eastAsia="Times New Roman" w:cstheme="minorHAnsi"/>
          <w:color w:val="005E7A"/>
          <w:spacing w:val="-8"/>
          <w:kern w:val="36"/>
          <w:sz w:val="44"/>
          <w:szCs w:val="44"/>
          <w:lang w:val="en" w:eastAsia="en-GB"/>
        </w:rPr>
        <w:t xml:space="preserve">Cumbria Fire and Rescue Service – </w:t>
      </w:r>
      <w:r w:rsidR="00BA1798">
        <w:rPr>
          <w:rFonts w:eastAsia="Times New Roman" w:cstheme="minorHAnsi"/>
          <w:color w:val="005E7A"/>
          <w:spacing w:val="-8"/>
          <w:kern w:val="36"/>
          <w:sz w:val="44"/>
          <w:szCs w:val="44"/>
          <w:lang w:val="en" w:eastAsia="en-GB"/>
        </w:rPr>
        <w:t>Crew</w:t>
      </w:r>
      <w:r w:rsidRPr="00F1084F">
        <w:rPr>
          <w:rFonts w:eastAsia="Times New Roman" w:cstheme="minorHAnsi"/>
          <w:color w:val="005E7A"/>
          <w:spacing w:val="-8"/>
          <w:kern w:val="36"/>
          <w:sz w:val="44"/>
          <w:szCs w:val="44"/>
          <w:lang w:val="en" w:eastAsia="en-GB"/>
        </w:rPr>
        <w:t xml:space="preserve"> Manager</w:t>
      </w:r>
    </w:p>
    <w:p w:rsidR="00F1084F" w:rsidRPr="00F1084F" w:rsidRDefault="004331A7" w:rsidP="00F1084F">
      <w:pPr>
        <w:numPr>
          <w:ilvl w:val="0"/>
          <w:numId w:val="1"/>
        </w:numPr>
        <w:shd w:val="clear" w:color="auto" w:fill="FFFFFF"/>
        <w:spacing w:before="100" w:beforeAutospacing="1" w:after="100" w:afterAutospacing="1" w:line="240" w:lineRule="auto"/>
        <w:ind w:left="300"/>
        <w:rPr>
          <w:rFonts w:eastAsia="Times New Roman" w:cstheme="minorHAnsi"/>
          <w:vanish/>
          <w:color w:val="333333"/>
          <w:sz w:val="21"/>
          <w:szCs w:val="21"/>
          <w:lang w:val="en" w:eastAsia="en-GB"/>
        </w:rPr>
      </w:pPr>
      <w:hyperlink r:id="rId5" w:tooltip="http://www.cumbria.gov.uk/elibrary/Content/Internet/535/612/4356510263.pdf" w:history="1">
        <w:r w:rsidR="00F1084F" w:rsidRPr="00F1084F">
          <w:rPr>
            <w:rFonts w:eastAsia="Times New Roman" w:cstheme="minorHAnsi"/>
            <w:b/>
            <w:bCs/>
            <w:vanish/>
            <w:color w:val="005E7A"/>
            <w:sz w:val="21"/>
            <w:szCs w:val="21"/>
            <w:u w:val="single"/>
            <w:lang w:val="en" w:eastAsia="en-GB"/>
          </w:rPr>
          <w:t>Group Manager - Post Specification (PDF 358KB)</w:t>
        </w:r>
      </w:hyperlink>
      <w:r w:rsidR="00F1084F" w:rsidRPr="00F1084F">
        <w:rPr>
          <w:rFonts w:eastAsia="Times New Roman" w:cstheme="minorHAnsi"/>
          <w:vanish/>
          <w:color w:val="333333"/>
          <w:sz w:val="21"/>
          <w:szCs w:val="21"/>
          <w:lang w:val="en" w:eastAsia="en-GB"/>
        </w:rPr>
        <w:t> - Salary £ 51,275</w:t>
      </w:r>
    </w:p>
    <w:p w:rsidR="00F1084F" w:rsidRPr="00F1084F" w:rsidRDefault="004331A7" w:rsidP="00F1084F">
      <w:pPr>
        <w:numPr>
          <w:ilvl w:val="0"/>
          <w:numId w:val="1"/>
        </w:numPr>
        <w:shd w:val="clear" w:color="auto" w:fill="FFFFFF"/>
        <w:spacing w:before="100" w:beforeAutospacing="1" w:after="100" w:afterAutospacing="1" w:line="240" w:lineRule="auto"/>
        <w:ind w:left="300"/>
        <w:rPr>
          <w:rFonts w:eastAsia="Times New Roman" w:cstheme="minorHAnsi"/>
          <w:vanish/>
          <w:color w:val="333333"/>
          <w:sz w:val="21"/>
          <w:szCs w:val="21"/>
          <w:lang w:val="en" w:eastAsia="en-GB"/>
        </w:rPr>
      </w:pPr>
      <w:hyperlink r:id="rId6" w:tooltip="http://www.cumbria.gov.uk/elibrary/Content/Internet/535/612/43565102724.pdf" w:history="1">
        <w:r w:rsidR="00F1084F" w:rsidRPr="00F1084F">
          <w:rPr>
            <w:rFonts w:eastAsia="Times New Roman" w:cstheme="minorHAnsi"/>
            <w:b/>
            <w:bCs/>
            <w:vanish/>
            <w:color w:val="005E7A"/>
            <w:sz w:val="21"/>
            <w:szCs w:val="21"/>
            <w:u w:val="single"/>
            <w:lang w:val="en" w:eastAsia="en-GB"/>
          </w:rPr>
          <w:t>Station Manager - Post Specification (PDF 359KB)</w:t>
        </w:r>
      </w:hyperlink>
      <w:r w:rsidR="00F1084F" w:rsidRPr="00F1084F">
        <w:rPr>
          <w:rFonts w:eastAsia="Times New Roman" w:cstheme="minorHAnsi"/>
          <w:vanish/>
          <w:color w:val="333333"/>
          <w:sz w:val="21"/>
          <w:szCs w:val="21"/>
          <w:lang w:val="en" w:eastAsia="en-GB"/>
        </w:rPr>
        <w:t> - Salary £ 44,297</w:t>
      </w:r>
    </w:p>
    <w:p w:rsidR="00F1084F" w:rsidRPr="00F1084F" w:rsidRDefault="00F1084F" w:rsidP="00F1084F">
      <w:pPr>
        <w:shd w:val="clear" w:color="auto" w:fill="FFFFFF"/>
        <w:spacing w:before="105" w:after="150" w:line="240" w:lineRule="auto"/>
        <w:rPr>
          <w:rFonts w:eastAsia="Times New Roman" w:cstheme="minorHAnsi"/>
          <w:vanish/>
          <w:color w:val="333333"/>
          <w:sz w:val="23"/>
          <w:szCs w:val="23"/>
          <w:lang w:val="en" w:eastAsia="en-GB"/>
        </w:rPr>
      </w:pPr>
      <w:r w:rsidRPr="00F1084F">
        <w:rPr>
          <w:rFonts w:eastAsia="Times New Roman" w:cstheme="minorHAnsi"/>
          <w:vanish/>
          <w:color w:val="333333"/>
          <w:sz w:val="23"/>
          <w:szCs w:val="23"/>
          <w:lang w:val="en" w:eastAsia="en-GB"/>
        </w:rPr>
        <w:t>Both Station Managers and Group Managers will be working the Flexi Duty System.</w:t>
      </w:r>
    </w:p>
    <w:p w:rsidR="00F1084F" w:rsidRPr="00F1084F" w:rsidRDefault="004331A7" w:rsidP="00F1084F">
      <w:pPr>
        <w:shd w:val="clear" w:color="auto" w:fill="FFFFFF"/>
        <w:spacing w:before="105" w:after="150" w:line="240" w:lineRule="auto"/>
        <w:rPr>
          <w:rFonts w:eastAsia="Times New Roman" w:cstheme="minorHAnsi"/>
          <w:vanish/>
          <w:color w:val="333333"/>
          <w:sz w:val="23"/>
          <w:szCs w:val="23"/>
          <w:lang w:val="en" w:eastAsia="en-GB"/>
        </w:rPr>
      </w:pPr>
      <w:hyperlink r:id="rId7" w:tooltip="http://www.cumbria.gov.uk/elibrary/Content/Internet/535/612/43731115645.pdf" w:history="1">
        <w:r w:rsidR="00F1084F" w:rsidRPr="00F1084F">
          <w:rPr>
            <w:rFonts w:eastAsia="Times New Roman" w:cstheme="minorHAnsi"/>
            <w:b/>
            <w:bCs/>
            <w:vanish/>
            <w:color w:val="005E7A"/>
            <w:sz w:val="23"/>
            <w:szCs w:val="23"/>
            <w:u w:val="single"/>
            <w:lang w:val="en" w:eastAsia="en-GB"/>
          </w:rPr>
          <w:t>Group Manger and Station Manager working arrangements (PDF 1.1MB)</w:t>
        </w:r>
      </w:hyperlink>
    </w:p>
    <w:p w:rsidR="00F1084F" w:rsidRPr="00F1084F" w:rsidRDefault="00F1084F" w:rsidP="00F1084F">
      <w:pPr>
        <w:shd w:val="clear" w:color="auto" w:fill="FFFFFF"/>
        <w:spacing w:after="0" w:line="384" w:lineRule="atLeast"/>
        <w:rPr>
          <w:rFonts w:eastAsia="Times New Roman" w:cstheme="minorHAnsi"/>
          <w:b/>
          <w:bCs/>
          <w:color w:val="005E7A"/>
          <w:sz w:val="25"/>
          <w:szCs w:val="25"/>
          <w:lang w:val="en" w:eastAsia="en-GB"/>
        </w:rPr>
      </w:pPr>
      <w:r w:rsidRPr="00F1084F">
        <w:rPr>
          <w:rFonts w:eastAsia="Times New Roman" w:cstheme="minorHAnsi"/>
          <w:color w:val="333333"/>
          <w:sz w:val="25"/>
          <w:szCs w:val="25"/>
          <w:lang w:val="en" w:eastAsia="en-GB"/>
        </w:rPr>
        <w:fldChar w:fldCharType="begin"/>
      </w:r>
      <w:r w:rsidRPr="00F1084F">
        <w:rPr>
          <w:rFonts w:eastAsia="Times New Roman" w:cstheme="minorHAnsi"/>
          <w:color w:val="333333"/>
          <w:sz w:val="25"/>
          <w:szCs w:val="25"/>
          <w:lang w:val="en" w:eastAsia="en-GB"/>
        </w:rPr>
        <w:instrText xml:space="preserve"> HYPERLINK "https://www.cumbria.gov.uk/cumbriafire/workforcfrs/middleandstrategicmanager.asp" \o "" </w:instrText>
      </w:r>
      <w:r w:rsidRPr="00F1084F">
        <w:rPr>
          <w:rFonts w:eastAsia="Times New Roman" w:cstheme="minorHAnsi"/>
          <w:color w:val="333333"/>
          <w:sz w:val="25"/>
          <w:szCs w:val="25"/>
          <w:lang w:val="en" w:eastAsia="en-GB"/>
        </w:rPr>
        <w:fldChar w:fldCharType="separate"/>
      </w:r>
    </w:p>
    <w:p w:rsidR="00F1084F" w:rsidRPr="00F1084F" w:rsidRDefault="00F1084F" w:rsidP="00F1084F">
      <w:pPr>
        <w:shd w:val="clear" w:color="auto" w:fill="FFFFFF"/>
        <w:spacing w:before="105" w:after="150" w:line="384" w:lineRule="atLeast"/>
        <w:rPr>
          <w:rFonts w:eastAsia="Times New Roman" w:cstheme="minorHAnsi"/>
          <w:b/>
          <w:bCs/>
          <w:color w:val="005E7A"/>
          <w:sz w:val="25"/>
          <w:szCs w:val="25"/>
          <w:lang w:val="en" w:eastAsia="en-GB"/>
        </w:rPr>
      </w:pPr>
      <w:r w:rsidRPr="00F1084F">
        <w:rPr>
          <w:rFonts w:eastAsia="Times New Roman" w:cstheme="minorHAnsi"/>
          <w:b/>
          <w:bCs/>
          <w:color w:val="005E7A"/>
          <w:sz w:val="25"/>
          <w:szCs w:val="25"/>
          <w:lang w:val="en" w:eastAsia="en-GB"/>
        </w:rPr>
        <w:t>How to apply</w:t>
      </w:r>
    </w:p>
    <w:p w:rsidR="00F1084F" w:rsidRPr="00F1084F" w:rsidRDefault="00F1084F" w:rsidP="00F1084F">
      <w:pPr>
        <w:shd w:val="clear" w:color="auto" w:fill="FFFFFF"/>
        <w:spacing w:after="0" w:line="384" w:lineRule="atLeast"/>
        <w:rPr>
          <w:rFonts w:eastAsia="Times New Roman" w:cstheme="minorHAnsi"/>
          <w:color w:val="333333"/>
          <w:sz w:val="23"/>
          <w:szCs w:val="23"/>
          <w:lang w:val="en" w:eastAsia="en-GB"/>
        </w:rPr>
      </w:pPr>
      <w:r w:rsidRPr="00F1084F">
        <w:rPr>
          <w:rFonts w:eastAsia="Times New Roman" w:cstheme="minorHAnsi"/>
          <w:color w:val="333333"/>
          <w:sz w:val="25"/>
          <w:szCs w:val="25"/>
          <w:lang w:val="en" w:eastAsia="en-GB"/>
        </w:rPr>
        <w:fldChar w:fldCharType="end"/>
      </w:r>
      <w:r w:rsidRPr="00F1084F">
        <w:rPr>
          <w:rFonts w:eastAsia="Times New Roman" w:cstheme="minorHAnsi"/>
          <w:color w:val="333333"/>
          <w:sz w:val="23"/>
          <w:szCs w:val="23"/>
          <w:lang w:val="en" w:eastAsia="en-GB"/>
        </w:rPr>
        <w:t>As a supervisory manager, you will need to demonstrate operational excellence, personal accountability and a commitment to your own development. Furthermore you will have a flexible approach and demonstrate the personal qualities, attitude and 'One Team' ethos expected for all staff working for Cumbria Fire and Rescue Service.</w:t>
      </w:r>
    </w:p>
    <w:p w:rsidR="00F1084F" w:rsidRDefault="00F1084F" w:rsidP="00F1084F">
      <w:pPr>
        <w:shd w:val="clear" w:color="auto" w:fill="FFFFFF"/>
        <w:spacing w:before="105" w:after="150" w:line="240" w:lineRule="auto"/>
        <w:rPr>
          <w:rFonts w:eastAsia="Times New Roman" w:cstheme="minorHAnsi"/>
          <w:color w:val="333333"/>
          <w:sz w:val="23"/>
          <w:szCs w:val="23"/>
          <w:lang w:val="en" w:eastAsia="en-GB"/>
        </w:rPr>
      </w:pPr>
      <w:r w:rsidRPr="00F1084F">
        <w:rPr>
          <w:rFonts w:eastAsia="Times New Roman" w:cstheme="minorHAnsi"/>
          <w:color w:val="333333"/>
          <w:sz w:val="23"/>
          <w:szCs w:val="23"/>
          <w:lang w:val="en" w:eastAsia="en-GB"/>
        </w:rPr>
        <w:t>We are asking that applicants demonstrate how they meet the criteria outlined within the post specification.  Candidates are also required to provide evidence against the "Leading others" level of the NFCC Leadership Framework Quadrants.</w:t>
      </w:r>
    </w:p>
    <w:p w:rsidR="00F1084F" w:rsidRPr="00F1084F" w:rsidRDefault="00F1084F" w:rsidP="00F1084F">
      <w:pPr>
        <w:shd w:val="clear" w:color="auto" w:fill="FFFFFF"/>
        <w:spacing w:before="105" w:after="150" w:line="240" w:lineRule="auto"/>
        <w:rPr>
          <w:rFonts w:eastAsia="Times New Roman" w:cstheme="minorHAnsi"/>
          <w:color w:val="333333"/>
          <w:sz w:val="23"/>
          <w:szCs w:val="23"/>
          <w:lang w:val="en" w:eastAsia="en-GB"/>
        </w:rPr>
      </w:pPr>
    </w:p>
    <w:tbl>
      <w:tblPr>
        <w:tblStyle w:val="TableGrid"/>
        <w:tblW w:w="0" w:type="auto"/>
        <w:tblLook w:val="04A0" w:firstRow="1" w:lastRow="0" w:firstColumn="1" w:lastColumn="0" w:noHBand="0" w:noVBand="1"/>
      </w:tblPr>
      <w:tblGrid>
        <w:gridCol w:w="1838"/>
        <w:gridCol w:w="7178"/>
      </w:tblGrid>
      <w:tr w:rsidR="00F1084F" w:rsidRPr="00F1084F" w:rsidTr="00E56D85">
        <w:trPr>
          <w:trHeight w:val="442"/>
        </w:trPr>
        <w:tc>
          <w:tcPr>
            <w:tcW w:w="1838" w:type="dxa"/>
          </w:tcPr>
          <w:p w:rsidR="00F1084F" w:rsidRPr="00F1084F" w:rsidRDefault="00F1084F" w:rsidP="00E56D85">
            <w:pPr>
              <w:rPr>
                <w:rFonts w:cstheme="minorHAnsi"/>
                <w:sz w:val="20"/>
                <w:szCs w:val="20"/>
              </w:rPr>
            </w:pPr>
            <w:r w:rsidRPr="00F1084F">
              <w:rPr>
                <w:rFonts w:cstheme="minorHAnsi"/>
                <w:sz w:val="20"/>
                <w:szCs w:val="20"/>
              </w:rPr>
              <w:t>Application process</w:t>
            </w:r>
          </w:p>
        </w:tc>
        <w:tc>
          <w:tcPr>
            <w:tcW w:w="7178" w:type="dxa"/>
          </w:tcPr>
          <w:p w:rsidR="00F1084F" w:rsidRPr="00F1084F" w:rsidRDefault="00F1084F" w:rsidP="00E56D85">
            <w:pPr>
              <w:rPr>
                <w:rFonts w:cstheme="minorHAnsi"/>
                <w:sz w:val="20"/>
                <w:szCs w:val="20"/>
              </w:rPr>
            </w:pPr>
            <w:r w:rsidRPr="00F1084F">
              <w:rPr>
                <w:rFonts w:cstheme="minorHAnsi"/>
                <w:sz w:val="20"/>
                <w:szCs w:val="20"/>
              </w:rPr>
              <w:t xml:space="preserve">All applicants should complete the online </w:t>
            </w:r>
            <w:r w:rsidRPr="00F1084F">
              <w:rPr>
                <w:rFonts w:cstheme="minorHAnsi"/>
                <w:color w:val="0070C0"/>
                <w:sz w:val="20"/>
                <w:szCs w:val="20"/>
              </w:rPr>
              <w:t>application form</w:t>
            </w:r>
          </w:p>
          <w:p w:rsidR="00493BD8" w:rsidRDefault="00493BD8" w:rsidP="00E56D85">
            <w:pPr>
              <w:rPr>
                <w:rFonts w:cstheme="minorHAnsi"/>
                <w:sz w:val="20"/>
                <w:szCs w:val="20"/>
              </w:rPr>
            </w:pPr>
          </w:p>
          <w:p w:rsidR="00F1084F" w:rsidRDefault="00493BD8" w:rsidP="00E56D85">
            <w:pPr>
              <w:rPr>
                <w:rFonts w:cstheme="minorHAnsi"/>
                <w:sz w:val="20"/>
                <w:szCs w:val="20"/>
              </w:rPr>
            </w:pPr>
            <w:r>
              <w:rPr>
                <w:rFonts w:cstheme="minorHAnsi"/>
                <w:sz w:val="20"/>
                <w:szCs w:val="20"/>
              </w:rPr>
              <w:t xml:space="preserve">There is no requirement to complete the </w:t>
            </w:r>
            <w:r w:rsidRPr="00493BD8">
              <w:rPr>
                <w:rFonts w:cstheme="minorHAnsi"/>
                <w:b/>
                <w:sz w:val="20"/>
                <w:szCs w:val="20"/>
              </w:rPr>
              <w:t>Relevant Experience</w:t>
            </w:r>
            <w:r>
              <w:rPr>
                <w:rFonts w:cstheme="minorHAnsi"/>
                <w:sz w:val="20"/>
                <w:szCs w:val="20"/>
              </w:rPr>
              <w:t xml:space="preserve"> section of the application form.</w:t>
            </w:r>
          </w:p>
          <w:p w:rsidR="00493BD8" w:rsidRPr="00F1084F" w:rsidRDefault="00493BD8" w:rsidP="00E56D85">
            <w:pPr>
              <w:rPr>
                <w:rFonts w:cstheme="minorHAnsi"/>
                <w:sz w:val="20"/>
                <w:szCs w:val="20"/>
              </w:rPr>
            </w:pPr>
          </w:p>
          <w:p w:rsidR="00F1084F" w:rsidRPr="00F1084F" w:rsidRDefault="00F1084F" w:rsidP="00E56D85">
            <w:pPr>
              <w:rPr>
                <w:rFonts w:cstheme="minorHAnsi"/>
                <w:sz w:val="20"/>
                <w:szCs w:val="20"/>
              </w:rPr>
            </w:pPr>
            <w:r w:rsidRPr="00F1084F">
              <w:rPr>
                <w:rFonts w:cstheme="minorHAnsi"/>
                <w:sz w:val="20"/>
                <w:szCs w:val="20"/>
              </w:rPr>
              <w:t>Please attach the required documents to your application for which are listed below.</w:t>
            </w:r>
          </w:p>
          <w:p w:rsidR="00F1084F" w:rsidRPr="00F1084F" w:rsidRDefault="00F1084F" w:rsidP="00E56D85">
            <w:pPr>
              <w:rPr>
                <w:rFonts w:cstheme="minorHAnsi"/>
                <w:sz w:val="20"/>
                <w:szCs w:val="20"/>
              </w:rPr>
            </w:pPr>
          </w:p>
        </w:tc>
      </w:tr>
      <w:tr w:rsidR="00F1084F" w:rsidRPr="00F1084F" w:rsidTr="00E56D85">
        <w:trPr>
          <w:trHeight w:val="1555"/>
        </w:trPr>
        <w:tc>
          <w:tcPr>
            <w:tcW w:w="1838" w:type="dxa"/>
          </w:tcPr>
          <w:p w:rsidR="00F1084F" w:rsidRPr="00F1084F" w:rsidRDefault="00F1084F" w:rsidP="00E56D85">
            <w:pPr>
              <w:rPr>
                <w:rFonts w:cstheme="minorHAnsi"/>
                <w:sz w:val="20"/>
                <w:szCs w:val="20"/>
              </w:rPr>
            </w:pPr>
            <w:r w:rsidRPr="00F1084F">
              <w:rPr>
                <w:rFonts w:cstheme="minorHAnsi"/>
                <w:sz w:val="20"/>
                <w:szCs w:val="20"/>
              </w:rPr>
              <w:t>Additional documentation</w:t>
            </w:r>
          </w:p>
        </w:tc>
        <w:tc>
          <w:tcPr>
            <w:tcW w:w="7178" w:type="dxa"/>
          </w:tcPr>
          <w:p w:rsidR="00F1084F" w:rsidRPr="00F1084F" w:rsidRDefault="00493BD8" w:rsidP="00E56D85">
            <w:pPr>
              <w:rPr>
                <w:rFonts w:cstheme="minorHAnsi"/>
                <w:sz w:val="20"/>
                <w:szCs w:val="20"/>
              </w:rPr>
            </w:pPr>
            <w:r>
              <w:rPr>
                <w:rFonts w:cstheme="minorHAnsi"/>
                <w:sz w:val="20"/>
                <w:szCs w:val="20"/>
              </w:rPr>
              <w:t>C</w:t>
            </w:r>
            <w:r w:rsidR="00F1084F" w:rsidRPr="00F1084F">
              <w:rPr>
                <w:rFonts w:cstheme="minorHAnsi"/>
                <w:sz w:val="20"/>
                <w:szCs w:val="20"/>
              </w:rPr>
              <w:t xml:space="preserve">omplete the following documents and attach to the </w:t>
            </w:r>
            <w:r w:rsidR="00F1084F" w:rsidRPr="00F1084F">
              <w:rPr>
                <w:rFonts w:cstheme="minorHAnsi"/>
                <w:b/>
                <w:sz w:val="20"/>
                <w:szCs w:val="20"/>
              </w:rPr>
              <w:t>Supporting Information</w:t>
            </w:r>
            <w:r w:rsidR="00F1084F" w:rsidRPr="00F1084F">
              <w:rPr>
                <w:rFonts w:cstheme="minorHAnsi"/>
                <w:sz w:val="20"/>
                <w:szCs w:val="20"/>
              </w:rPr>
              <w:t xml:space="preserve"> section of the application:</w:t>
            </w:r>
          </w:p>
          <w:p w:rsidR="00F1084F" w:rsidRPr="00F1084F" w:rsidRDefault="00F1084F" w:rsidP="00E56D85">
            <w:pPr>
              <w:rPr>
                <w:rFonts w:cstheme="minorHAnsi"/>
                <w:sz w:val="20"/>
                <w:szCs w:val="20"/>
              </w:rPr>
            </w:pPr>
          </w:p>
          <w:p w:rsidR="00F1084F" w:rsidRPr="00F1084F" w:rsidRDefault="00F1084F" w:rsidP="00F1084F">
            <w:pPr>
              <w:pStyle w:val="ListParagraph"/>
              <w:numPr>
                <w:ilvl w:val="0"/>
                <w:numId w:val="4"/>
              </w:numPr>
              <w:spacing w:line="240" w:lineRule="auto"/>
              <w:rPr>
                <w:rFonts w:asciiTheme="minorHAnsi" w:hAnsiTheme="minorHAnsi" w:cstheme="minorHAnsi"/>
                <w:color w:val="0070C0"/>
                <w:szCs w:val="20"/>
              </w:rPr>
            </w:pPr>
            <w:r w:rsidRPr="00F1084F">
              <w:rPr>
                <w:rFonts w:asciiTheme="minorHAnsi" w:hAnsiTheme="minorHAnsi" w:cstheme="minorHAnsi"/>
                <w:color w:val="0070C0"/>
                <w:szCs w:val="20"/>
              </w:rPr>
              <w:t>Person Specification Form</w:t>
            </w:r>
          </w:p>
          <w:p w:rsidR="00F1084F" w:rsidRDefault="00F1084F" w:rsidP="00F1084F">
            <w:pPr>
              <w:pStyle w:val="ListParagraph"/>
              <w:numPr>
                <w:ilvl w:val="0"/>
                <w:numId w:val="4"/>
              </w:numPr>
              <w:spacing w:line="240" w:lineRule="auto"/>
              <w:rPr>
                <w:rFonts w:asciiTheme="minorHAnsi" w:hAnsiTheme="minorHAnsi" w:cstheme="minorHAnsi"/>
                <w:color w:val="0070C0"/>
                <w:szCs w:val="20"/>
              </w:rPr>
            </w:pPr>
            <w:r w:rsidRPr="00F1084F">
              <w:rPr>
                <w:rFonts w:asciiTheme="minorHAnsi" w:hAnsiTheme="minorHAnsi" w:cstheme="minorHAnsi"/>
                <w:color w:val="0070C0"/>
                <w:szCs w:val="20"/>
              </w:rPr>
              <w:t>NFCC Leadership Framework Form</w:t>
            </w:r>
          </w:p>
          <w:p w:rsidR="00896270" w:rsidRDefault="00896270" w:rsidP="00896270">
            <w:pPr>
              <w:rPr>
                <w:rFonts w:cstheme="minorHAnsi"/>
                <w:color w:val="0070C0"/>
                <w:szCs w:val="20"/>
              </w:rPr>
            </w:pPr>
          </w:p>
          <w:p w:rsidR="00896270" w:rsidRPr="00896270" w:rsidRDefault="00825690" w:rsidP="00896270">
            <w:pPr>
              <w:rPr>
                <w:rFonts w:cstheme="minorHAnsi"/>
                <w:color w:val="0070C0"/>
                <w:sz w:val="20"/>
                <w:szCs w:val="20"/>
              </w:rPr>
            </w:pPr>
            <w:r>
              <w:rPr>
                <w:rFonts w:cstheme="minorHAnsi"/>
                <w:color w:val="000000" w:themeColor="text1"/>
                <w:sz w:val="20"/>
                <w:szCs w:val="20"/>
              </w:rPr>
              <w:t xml:space="preserve">These forms can be found on the main job page.  </w:t>
            </w:r>
            <w:r w:rsidR="00896270">
              <w:rPr>
                <w:rFonts w:cstheme="minorHAnsi"/>
                <w:color w:val="000000" w:themeColor="text1"/>
                <w:sz w:val="20"/>
                <w:szCs w:val="20"/>
              </w:rPr>
              <w:t>For assistance in</w:t>
            </w:r>
            <w:r w:rsidR="00896270" w:rsidRPr="00896270">
              <w:rPr>
                <w:rFonts w:cstheme="minorHAnsi"/>
                <w:color w:val="000000" w:themeColor="text1"/>
                <w:sz w:val="20"/>
                <w:szCs w:val="20"/>
              </w:rPr>
              <w:t xml:space="preserve"> completing the Person Specification Form please read the </w:t>
            </w:r>
            <w:r w:rsidR="00896270" w:rsidRPr="00896270">
              <w:rPr>
                <w:rFonts w:cstheme="minorHAnsi"/>
                <w:color w:val="0070C0"/>
                <w:sz w:val="20"/>
                <w:szCs w:val="20"/>
              </w:rPr>
              <w:t xml:space="preserve">application guidance document </w:t>
            </w:r>
          </w:p>
          <w:p w:rsidR="00F1084F" w:rsidRPr="00F1084F" w:rsidRDefault="00F1084F" w:rsidP="00E56D85">
            <w:pPr>
              <w:pStyle w:val="ListParagraph"/>
              <w:spacing w:line="240" w:lineRule="auto"/>
              <w:ind w:left="360"/>
              <w:rPr>
                <w:rFonts w:asciiTheme="minorHAnsi" w:hAnsiTheme="minorHAnsi" w:cstheme="minorHAnsi"/>
                <w:szCs w:val="20"/>
              </w:rPr>
            </w:pPr>
          </w:p>
        </w:tc>
      </w:tr>
      <w:tr w:rsidR="00F1084F" w:rsidRPr="00F1084F" w:rsidTr="00E56D85">
        <w:trPr>
          <w:trHeight w:val="401"/>
        </w:trPr>
        <w:tc>
          <w:tcPr>
            <w:tcW w:w="1838" w:type="dxa"/>
          </w:tcPr>
          <w:p w:rsidR="00F1084F" w:rsidRPr="00F1084F" w:rsidRDefault="00F1084F" w:rsidP="00E56D85">
            <w:pPr>
              <w:rPr>
                <w:rFonts w:cstheme="minorHAnsi"/>
                <w:sz w:val="20"/>
                <w:szCs w:val="20"/>
              </w:rPr>
            </w:pPr>
            <w:r w:rsidRPr="00F1084F">
              <w:rPr>
                <w:rFonts w:cstheme="minorHAnsi"/>
                <w:sz w:val="20"/>
                <w:szCs w:val="20"/>
              </w:rPr>
              <w:t>Application closing</w:t>
            </w:r>
          </w:p>
        </w:tc>
        <w:tc>
          <w:tcPr>
            <w:tcW w:w="7178" w:type="dxa"/>
          </w:tcPr>
          <w:p w:rsidR="00F1084F" w:rsidRPr="00F1084F" w:rsidRDefault="00BA1798" w:rsidP="00E56D85">
            <w:pPr>
              <w:rPr>
                <w:rFonts w:cstheme="minorHAnsi"/>
                <w:sz w:val="20"/>
                <w:szCs w:val="20"/>
              </w:rPr>
            </w:pPr>
            <w:r>
              <w:rPr>
                <w:rFonts w:cstheme="minorHAnsi"/>
                <w:sz w:val="20"/>
                <w:szCs w:val="20"/>
              </w:rPr>
              <w:t>29</w:t>
            </w:r>
            <w:r w:rsidRPr="00BA1798">
              <w:rPr>
                <w:rFonts w:cstheme="minorHAnsi"/>
                <w:sz w:val="20"/>
                <w:szCs w:val="20"/>
                <w:vertAlign w:val="superscript"/>
              </w:rPr>
              <w:t>th</w:t>
            </w:r>
            <w:r>
              <w:rPr>
                <w:rFonts w:cstheme="minorHAnsi"/>
                <w:sz w:val="20"/>
                <w:szCs w:val="20"/>
              </w:rPr>
              <w:t xml:space="preserve"> March 2020</w:t>
            </w:r>
            <w:r w:rsidR="00F1084F" w:rsidRPr="00F1084F">
              <w:rPr>
                <w:rFonts w:cstheme="minorHAnsi"/>
                <w:sz w:val="20"/>
                <w:szCs w:val="20"/>
              </w:rPr>
              <w:t xml:space="preserve"> (midnight)</w:t>
            </w:r>
          </w:p>
          <w:p w:rsidR="00F1084F" w:rsidRPr="00F1084F" w:rsidRDefault="00F1084F" w:rsidP="00E56D85">
            <w:pPr>
              <w:rPr>
                <w:rFonts w:cstheme="minorHAnsi"/>
                <w:sz w:val="20"/>
                <w:szCs w:val="20"/>
              </w:rPr>
            </w:pPr>
          </w:p>
        </w:tc>
      </w:tr>
      <w:tr w:rsidR="00F1084F" w:rsidRPr="00F1084F" w:rsidTr="00E56D85">
        <w:tc>
          <w:tcPr>
            <w:tcW w:w="1838" w:type="dxa"/>
          </w:tcPr>
          <w:p w:rsidR="00F1084F" w:rsidRPr="00F1084F" w:rsidRDefault="00F1084F" w:rsidP="00E56D85">
            <w:pPr>
              <w:rPr>
                <w:rFonts w:cstheme="minorHAnsi"/>
                <w:sz w:val="20"/>
                <w:szCs w:val="20"/>
              </w:rPr>
            </w:pPr>
            <w:r w:rsidRPr="00F1084F">
              <w:rPr>
                <w:rFonts w:cstheme="minorHAnsi"/>
                <w:sz w:val="20"/>
                <w:szCs w:val="20"/>
              </w:rPr>
              <w:t>Interviews</w:t>
            </w:r>
          </w:p>
        </w:tc>
        <w:tc>
          <w:tcPr>
            <w:tcW w:w="7178" w:type="dxa"/>
          </w:tcPr>
          <w:p w:rsidR="00F1084F" w:rsidRPr="00F1084F" w:rsidRDefault="00F1084F" w:rsidP="00E56D85">
            <w:pPr>
              <w:rPr>
                <w:rFonts w:cstheme="minorHAnsi"/>
                <w:sz w:val="20"/>
                <w:szCs w:val="20"/>
              </w:rPr>
            </w:pPr>
            <w:r w:rsidRPr="00F1084F">
              <w:rPr>
                <w:rFonts w:cstheme="minorHAnsi"/>
                <w:sz w:val="20"/>
                <w:szCs w:val="20"/>
              </w:rPr>
              <w:t>Shortlisted applicants will be invited to a sele</w:t>
            </w:r>
            <w:r w:rsidR="00BA1798">
              <w:rPr>
                <w:rFonts w:cstheme="minorHAnsi"/>
                <w:sz w:val="20"/>
                <w:szCs w:val="20"/>
              </w:rPr>
              <w:t>ction process (week commencing 27</w:t>
            </w:r>
            <w:r w:rsidRPr="00F1084F">
              <w:rPr>
                <w:rFonts w:cstheme="minorHAnsi"/>
                <w:sz w:val="20"/>
                <w:szCs w:val="20"/>
                <w:vertAlign w:val="superscript"/>
              </w:rPr>
              <w:t>th</w:t>
            </w:r>
            <w:r w:rsidR="00BA1798">
              <w:rPr>
                <w:rFonts w:cstheme="minorHAnsi"/>
                <w:sz w:val="20"/>
                <w:szCs w:val="20"/>
              </w:rPr>
              <w:t xml:space="preserve"> April</w:t>
            </w:r>
            <w:r w:rsidRPr="00F1084F">
              <w:rPr>
                <w:rFonts w:cstheme="minorHAnsi"/>
                <w:sz w:val="20"/>
                <w:szCs w:val="20"/>
              </w:rPr>
              <w:t>)</w:t>
            </w:r>
          </w:p>
          <w:p w:rsidR="00F1084F" w:rsidRPr="00F1084F" w:rsidRDefault="00F1084F" w:rsidP="00E56D85">
            <w:pPr>
              <w:rPr>
                <w:rFonts w:cstheme="minorHAnsi"/>
                <w:sz w:val="20"/>
                <w:szCs w:val="20"/>
              </w:rPr>
            </w:pPr>
          </w:p>
        </w:tc>
      </w:tr>
      <w:tr w:rsidR="00F1084F" w:rsidRPr="00F1084F" w:rsidTr="00E56D85">
        <w:trPr>
          <w:trHeight w:val="1146"/>
        </w:trPr>
        <w:tc>
          <w:tcPr>
            <w:tcW w:w="1838" w:type="dxa"/>
          </w:tcPr>
          <w:p w:rsidR="00F1084F" w:rsidRPr="00F1084F" w:rsidRDefault="00F1084F" w:rsidP="00E56D85">
            <w:pPr>
              <w:rPr>
                <w:rFonts w:cstheme="minorHAnsi"/>
                <w:sz w:val="20"/>
                <w:szCs w:val="20"/>
              </w:rPr>
            </w:pPr>
            <w:r w:rsidRPr="00F1084F">
              <w:rPr>
                <w:rFonts w:cstheme="minorHAnsi"/>
                <w:sz w:val="20"/>
                <w:szCs w:val="20"/>
              </w:rPr>
              <w:t>Prior to formal offer</w:t>
            </w:r>
          </w:p>
        </w:tc>
        <w:tc>
          <w:tcPr>
            <w:tcW w:w="7178" w:type="dxa"/>
          </w:tcPr>
          <w:p w:rsidR="00F1084F" w:rsidRPr="00F1084F" w:rsidRDefault="00F1084F" w:rsidP="00E56D85">
            <w:pPr>
              <w:rPr>
                <w:rFonts w:cstheme="minorHAnsi"/>
                <w:sz w:val="20"/>
                <w:szCs w:val="20"/>
              </w:rPr>
            </w:pPr>
            <w:r w:rsidRPr="00F1084F">
              <w:rPr>
                <w:rFonts w:cstheme="minorHAnsi"/>
                <w:sz w:val="20"/>
                <w:szCs w:val="20"/>
              </w:rPr>
              <w:t>External applicants will be required to undertake a medical and fitness test prior to final job offer.</w:t>
            </w:r>
          </w:p>
          <w:p w:rsidR="00F1084F" w:rsidRPr="00F1084F" w:rsidRDefault="00F1084F" w:rsidP="00E56D85">
            <w:pPr>
              <w:rPr>
                <w:rFonts w:cstheme="minorHAnsi"/>
                <w:sz w:val="20"/>
                <w:szCs w:val="20"/>
              </w:rPr>
            </w:pPr>
          </w:p>
          <w:p w:rsidR="00F1084F" w:rsidRPr="00F1084F" w:rsidRDefault="00F1084F" w:rsidP="00E56D85">
            <w:pPr>
              <w:rPr>
                <w:rFonts w:cstheme="minorHAnsi"/>
                <w:sz w:val="20"/>
                <w:szCs w:val="20"/>
              </w:rPr>
            </w:pPr>
            <w:r w:rsidRPr="00F1084F">
              <w:rPr>
                <w:rFonts w:cstheme="minorHAnsi"/>
                <w:sz w:val="20"/>
                <w:szCs w:val="20"/>
              </w:rPr>
              <w:t>DBS, right to work and reference checks will also be undertaken.</w:t>
            </w:r>
          </w:p>
        </w:tc>
      </w:tr>
      <w:tr w:rsidR="00F1084F" w:rsidRPr="00F1084F" w:rsidTr="00E56D85">
        <w:trPr>
          <w:trHeight w:val="611"/>
        </w:trPr>
        <w:tc>
          <w:tcPr>
            <w:tcW w:w="9016" w:type="dxa"/>
            <w:gridSpan w:val="2"/>
          </w:tcPr>
          <w:p w:rsidR="00F1084F" w:rsidRPr="00F1084F" w:rsidRDefault="00F1084F" w:rsidP="00E56D85">
            <w:pPr>
              <w:rPr>
                <w:rFonts w:cstheme="minorHAnsi"/>
                <w:sz w:val="16"/>
                <w:szCs w:val="16"/>
              </w:rPr>
            </w:pPr>
          </w:p>
          <w:p w:rsidR="00F1084F" w:rsidRPr="00F1084F" w:rsidRDefault="00F1084F" w:rsidP="00E56D85">
            <w:pPr>
              <w:rPr>
                <w:rFonts w:cstheme="minorHAnsi"/>
                <w:sz w:val="20"/>
                <w:szCs w:val="20"/>
              </w:rPr>
            </w:pPr>
            <w:r w:rsidRPr="00F1084F">
              <w:rPr>
                <w:rFonts w:cstheme="minorHAnsi"/>
                <w:sz w:val="20"/>
                <w:szCs w:val="20"/>
              </w:rPr>
              <w:t xml:space="preserve">For any queries and support with your application form, please contact </w:t>
            </w:r>
            <w:hyperlink r:id="rId8" w:history="1">
              <w:r w:rsidRPr="00F1084F">
                <w:rPr>
                  <w:rStyle w:val="Hyperlink"/>
                  <w:rFonts w:cstheme="minorHAnsi"/>
                  <w:sz w:val="20"/>
                  <w:szCs w:val="20"/>
                </w:rPr>
                <w:t>Resourcing@Cumbria.gov.uk</w:t>
              </w:r>
            </w:hyperlink>
            <w:r w:rsidRPr="00F1084F">
              <w:rPr>
                <w:rFonts w:cstheme="minorHAnsi"/>
                <w:sz w:val="20"/>
                <w:szCs w:val="20"/>
              </w:rPr>
              <w:t xml:space="preserve"> </w:t>
            </w:r>
          </w:p>
        </w:tc>
      </w:tr>
    </w:tbl>
    <w:p w:rsidR="00F1084F" w:rsidRPr="00F1084F" w:rsidRDefault="00F1084F" w:rsidP="00F1084F">
      <w:pPr>
        <w:shd w:val="clear" w:color="auto" w:fill="FFFFFF"/>
        <w:spacing w:before="105" w:after="150" w:line="240" w:lineRule="auto"/>
        <w:rPr>
          <w:rFonts w:eastAsia="Times New Roman" w:cstheme="minorHAnsi"/>
          <w:color w:val="333333"/>
          <w:sz w:val="23"/>
          <w:szCs w:val="23"/>
          <w:lang w:val="en" w:eastAsia="en-GB"/>
        </w:rPr>
      </w:pPr>
    </w:p>
    <w:p w:rsidR="008D55DC" w:rsidRPr="00F1084F" w:rsidRDefault="008D55DC">
      <w:pPr>
        <w:rPr>
          <w:rFonts w:cstheme="minorHAnsi"/>
        </w:rPr>
      </w:pPr>
    </w:p>
    <w:sectPr w:rsidR="008D55DC" w:rsidRPr="00F108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37CC5"/>
    <w:multiLevelType w:val="multilevel"/>
    <w:tmpl w:val="D9E01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717385"/>
    <w:multiLevelType w:val="multilevel"/>
    <w:tmpl w:val="2E94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457871"/>
    <w:multiLevelType w:val="multilevel"/>
    <w:tmpl w:val="CA60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121AD2"/>
    <w:multiLevelType w:val="hybridMultilevel"/>
    <w:tmpl w:val="6EE821A4"/>
    <w:lvl w:ilvl="0" w:tplc="4AE495AC">
      <w:start w:val="1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84F"/>
    <w:rsid w:val="001F6D15"/>
    <w:rsid w:val="002425F1"/>
    <w:rsid w:val="004331A7"/>
    <w:rsid w:val="00490B4C"/>
    <w:rsid w:val="00493BD8"/>
    <w:rsid w:val="005028C6"/>
    <w:rsid w:val="00543D71"/>
    <w:rsid w:val="005F08DF"/>
    <w:rsid w:val="00825690"/>
    <w:rsid w:val="00896270"/>
    <w:rsid w:val="008D55DC"/>
    <w:rsid w:val="00BA1798"/>
    <w:rsid w:val="00F10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905F3-6628-43A1-BB15-6B07954D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084F"/>
    <w:rPr>
      <w:b/>
      <w:bCs/>
    </w:rPr>
  </w:style>
  <w:style w:type="paragraph" w:styleId="NormalWeb">
    <w:name w:val="Normal (Web)"/>
    <w:basedOn w:val="Normal"/>
    <w:uiPriority w:val="99"/>
    <w:semiHidden/>
    <w:unhideWhenUsed/>
    <w:rsid w:val="00F1084F"/>
    <w:pPr>
      <w:spacing w:before="105" w:after="150" w:line="240" w:lineRule="auto"/>
    </w:pPr>
    <w:rPr>
      <w:rFonts w:ascii="Times New Roman" w:eastAsia="Times New Roman" w:hAnsi="Times New Roman" w:cs="Times New Roman"/>
      <w:sz w:val="24"/>
      <w:szCs w:val="24"/>
      <w:lang w:eastAsia="en-GB"/>
    </w:rPr>
  </w:style>
  <w:style w:type="paragraph" w:customStyle="1" w:styleId="content">
    <w:name w:val="content"/>
    <w:basedOn w:val="Normal"/>
    <w:rsid w:val="00F1084F"/>
    <w:pPr>
      <w:spacing w:before="105" w:after="150" w:line="240" w:lineRule="auto"/>
    </w:pPr>
    <w:rPr>
      <w:rFonts w:ascii="Times New Roman" w:eastAsia="Times New Roman" w:hAnsi="Times New Roman" w:cs="Times New Roman"/>
      <w:sz w:val="26"/>
      <w:szCs w:val="26"/>
      <w:lang w:eastAsia="en-GB"/>
    </w:rPr>
  </w:style>
  <w:style w:type="paragraph" w:styleId="ListParagraph">
    <w:name w:val="List Paragraph"/>
    <w:basedOn w:val="Normal"/>
    <w:qFormat/>
    <w:rsid w:val="00F1084F"/>
    <w:pPr>
      <w:spacing w:after="0" w:line="264" w:lineRule="auto"/>
      <w:ind w:left="720"/>
      <w:contextualSpacing/>
    </w:pPr>
    <w:rPr>
      <w:rFonts w:ascii="Arial" w:eastAsia="Times New Roman" w:hAnsi="Arial" w:cs="Times New Roman"/>
      <w:sz w:val="20"/>
      <w:szCs w:val="24"/>
      <w:lang w:eastAsia="en-GB"/>
    </w:rPr>
  </w:style>
  <w:style w:type="table" w:styleId="TableGrid">
    <w:name w:val="Table Grid"/>
    <w:basedOn w:val="TableNormal"/>
    <w:uiPriority w:val="39"/>
    <w:rsid w:val="00F10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08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979156">
      <w:bodyDiv w:val="1"/>
      <w:marLeft w:val="0"/>
      <w:marRight w:val="0"/>
      <w:marTop w:val="0"/>
      <w:marBottom w:val="0"/>
      <w:divBdr>
        <w:top w:val="none" w:sz="0" w:space="0" w:color="auto"/>
        <w:left w:val="none" w:sz="0" w:space="0" w:color="auto"/>
        <w:bottom w:val="none" w:sz="0" w:space="0" w:color="auto"/>
        <w:right w:val="none" w:sz="0" w:space="0" w:color="auto"/>
      </w:divBdr>
      <w:divsChild>
        <w:div w:id="2097244627">
          <w:marLeft w:val="0"/>
          <w:marRight w:val="0"/>
          <w:marTop w:val="0"/>
          <w:marBottom w:val="0"/>
          <w:divBdr>
            <w:top w:val="none" w:sz="0" w:space="0" w:color="auto"/>
            <w:left w:val="none" w:sz="0" w:space="0" w:color="auto"/>
            <w:bottom w:val="none" w:sz="0" w:space="0" w:color="auto"/>
            <w:right w:val="none" w:sz="0" w:space="0" w:color="auto"/>
          </w:divBdr>
          <w:divsChild>
            <w:div w:id="1909798532">
              <w:marLeft w:val="0"/>
              <w:marRight w:val="0"/>
              <w:marTop w:val="0"/>
              <w:marBottom w:val="0"/>
              <w:divBdr>
                <w:top w:val="none" w:sz="0" w:space="0" w:color="auto"/>
                <w:left w:val="none" w:sz="0" w:space="0" w:color="auto"/>
                <w:bottom w:val="none" w:sz="0" w:space="0" w:color="auto"/>
                <w:right w:val="none" w:sz="0" w:space="0" w:color="auto"/>
              </w:divBdr>
              <w:divsChild>
                <w:div w:id="748161748">
                  <w:marLeft w:val="0"/>
                  <w:marRight w:val="0"/>
                  <w:marTop w:val="0"/>
                  <w:marBottom w:val="0"/>
                  <w:divBdr>
                    <w:top w:val="none" w:sz="0" w:space="0" w:color="auto"/>
                    <w:left w:val="none" w:sz="0" w:space="0" w:color="auto"/>
                    <w:bottom w:val="none" w:sz="0" w:space="0" w:color="auto"/>
                    <w:right w:val="none" w:sz="0" w:space="0" w:color="auto"/>
                  </w:divBdr>
                  <w:divsChild>
                    <w:div w:id="2081058244">
                      <w:marLeft w:val="0"/>
                      <w:marRight w:val="0"/>
                      <w:marTop w:val="0"/>
                      <w:marBottom w:val="0"/>
                      <w:divBdr>
                        <w:top w:val="none" w:sz="0" w:space="0" w:color="auto"/>
                        <w:left w:val="none" w:sz="0" w:space="0" w:color="auto"/>
                        <w:bottom w:val="none" w:sz="0" w:space="0" w:color="auto"/>
                        <w:right w:val="none" w:sz="0" w:space="0" w:color="auto"/>
                      </w:divBdr>
                      <w:divsChild>
                        <w:div w:id="1969429696">
                          <w:marLeft w:val="0"/>
                          <w:marRight w:val="0"/>
                          <w:marTop w:val="0"/>
                          <w:marBottom w:val="0"/>
                          <w:divBdr>
                            <w:top w:val="none" w:sz="0" w:space="0" w:color="auto"/>
                            <w:left w:val="none" w:sz="0" w:space="0" w:color="auto"/>
                            <w:bottom w:val="none" w:sz="0" w:space="0" w:color="auto"/>
                            <w:right w:val="none" w:sz="0" w:space="0" w:color="auto"/>
                          </w:divBdr>
                          <w:divsChild>
                            <w:div w:id="847251987">
                              <w:marLeft w:val="150"/>
                              <w:marRight w:val="150"/>
                              <w:marTop w:val="0"/>
                              <w:marBottom w:val="0"/>
                              <w:divBdr>
                                <w:top w:val="none" w:sz="0" w:space="0" w:color="auto"/>
                                <w:left w:val="none" w:sz="0" w:space="0" w:color="auto"/>
                                <w:bottom w:val="none" w:sz="0" w:space="0" w:color="auto"/>
                                <w:right w:val="none" w:sz="0" w:space="0" w:color="auto"/>
                              </w:divBdr>
                              <w:divsChild>
                                <w:div w:id="2001812976">
                                  <w:marLeft w:val="0"/>
                                  <w:marRight w:val="0"/>
                                  <w:marTop w:val="0"/>
                                  <w:marBottom w:val="0"/>
                                  <w:divBdr>
                                    <w:top w:val="none" w:sz="0" w:space="0" w:color="auto"/>
                                    <w:left w:val="none" w:sz="0" w:space="0" w:color="auto"/>
                                    <w:bottom w:val="none" w:sz="0" w:space="0" w:color="auto"/>
                                    <w:right w:val="none" w:sz="0" w:space="0" w:color="auto"/>
                                  </w:divBdr>
                                  <w:divsChild>
                                    <w:div w:id="89933525">
                                      <w:marLeft w:val="150"/>
                                      <w:marRight w:val="150"/>
                                      <w:marTop w:val="0"/>
                                      <w:marBottom w:val="0"/>
                                      <w:divBdr>
                                        <w:top w:val="none" w:sz="0" w:space="0" w:color="auto"/>
                                        <w:left w:val="none" w:sz="0" w:space="0" w:color="auto"/>
                                        <w:bottom w:val="none" w:sz="0" w:space="0" w:color="auto"/>
                                        <w:right w:val="none" w:sz="0" w:space="0" w:color="auto"/>
                                      </w:divBdr>
                                      <w:divsChild>
                                        <w:div w:id="1797212572">
                                          <w:marLeft w:val="0"/>
                                          <w:marRight w:val="0"/>
                                          <w:marTop w:val="0"/>
                                          <w:marBottom w:val="0"/>
                                          <w:divBdr>
                                            <w:top w:val="none" w:sz="0" w:space="0" w:color="auto"/>
                                            <w:left w:val="none" w:sz="0" w:space="0" w:color="auto"/>
                                            <w:bottom w:val="none" w:sz="0" w:space="0" w:color="auto"/>
                                            <w:right w:val="none" w:sz="0" w:space="0" w:color="auto"/>
                                          </w:divBdr>
                                          <w:divsChild>
                                            <w:div w:id="1371765872">
                                              <w:marLeft w:val="0"/>
                                              <w:marRight w:val="0"/>
                                              <w:marTop w:val="0"/>
                                              <w:marBottom w:val="0"/>
                                              <w:divBdr>
                                                <w:top w:val="none" w:sz="0" w:space="0" w:color="auto"/>
                                                <w:left w:val="none" w:sz="0" w:space="0" w:color="auto"/>
                                                <w:bottom w:val="none" w:sz="0" w:space="0" w:color="auto"/>
                                                <w:right w:val="none" w:sz="0" w:space="0" w:color="auto"/>
                                              </w:divBdr>
                                            </w:div>
                                            <w:div w:id="1276401102">
                                              <w:marLeft w:val="0"/>
                                              <w:marRight w:val="0"/>
                                              <w:marTop w:val="0"/>
                                              <w:marBottom w:val="0"/>
                                              <w:divBdr>
                                                <w:top w:val="none" w:sz="0" w:space="0" w:color="auto"/>
                                                <w:left w:val="none" w:sz="0" w:space="0" w:color="auto"/>
                                                <w:bottom w:val="none" w:sz="0" w:space="0" w:color="auto"/>
                                                <w:right w:val="none" w:sz="0" w:space="0" w:color="auto"/>
                                              </w:divBdr>
                                              <w:divsChild>
                                                <w:div w:id="134110364">
                                                  <w:marLeft w:val="0"/>
                                                  <w:marRight w:val="0"/>
                                                  <w:marTop w:val="0"/>
                                                  <w:marBottom w:val="0"/>
                                                  <w:divBdr>
                                                    <w:top w:val="single" w:sz="6" w:space="4" w:color="CCCCCC"/>
                                                    <w:left w:val="none" w:sz="0" w:space="0" w:color="auto"/>
                                                    <w:bottom w:val="single" w:sz="6" w:space="4" w:color="FFFFFF"/>
                                                    <w:right w:val="none" w:sz="0" w:space="0" w:color="auto"/>
                                                  </w:divBdr>
                                                  <w:divsChild>
                                                    <w:div w:id="319969550">
                                                      <w:marLeft w:val="0"/>
                                                      <w:marRight w:val="0"/>
                                                      <w:marTop w:val="0"/>
                                                      <w:marBottom w:val="0"/>
                                                      <w:divBdr>
                                                        <w:top w:val="none" w:sz="0" w:space="0" w:color="auto"/>
                                                        <w:left w:val="none" w:sz="0" w:space="0" w:color="auto"/>
                                                        <w:bottom w:val="none" w:sz="0" w:space="0" w:color="auto"/>
                                                        <w:right w:val="none" w:sz="0" w:space="0" w:color="auto"/>
                                                      </w:divBdr>
                                                    </w:div>
                                                  </w:divsChild>
                                                </w:div>
                                                <w:div w:id="626081163">
                                                  <w:marLeft w:val="0"/>
                                                  <w:marRight w:val="0"/>
                                                  <w:marTop w:val="0"/>
                                                  <w:marBottom w:val="0"/>
                                                  <w:divBdr>
                                                    <w:top w:val="none" w:sz="0" w:space="0" w:color="auto"/>
                                                    <w:left w:val="none" w:sz="0" w:space="0" w:color="auto"/>
                                                    <w:bottom w:val="none" w:sz="0" w:space="0" w:color="auto"/>
                                                    <w:right w:val="none" w:sz="0" w:space="0" w:color="auto"/>
                                                  </w:divBdr>
                                                </w:div>
                                                <w:div w:id="258679985">
                                                  <w:marLeft w:val="0"/>
                                                  <w:marRight w:val="0"/>
                                                  <w:marTop w:val="0"/>
                                                  <w:marBottom w:val="0"/>
                                                  <w:divBdr>
                                                    <w:top w:val="single" w:sz="6" w:space="4" w:color="CCCCCC"/>
                                                    <w:left w:val="none" w:sz="0" w:space="0" w:color="auto"/>
                                                    <w:bottom w:val="single" w:sz="6" w:space="4" w:color="FFFFFF"/>
                                                    <w:right w:val="none" w:sz="0" w:space="0" w:color="auto"/>
                                                  </w:divBdr>
                                                  <w:divsChild>
                                                    <w:div w:id="921641500">
                                                      <w:marLeft w:val="0"/>
                                                      <w:marRight w:val="0"/>
                                                      <w:marTop w:val="0"/>
                                                      <w:marBottom w:val="0"/>
                                                      <w:divBdr>
                                                        <w:top w:val="none" w:sz="0" w:space="0" w:color="auto"/>
                                                        <w:left w:val="none" w:sz="0" w:space="0" w:color="auto"/>
                                                        <w:bottom w:val="none" w:sz="0" w:space="0" w:color="auto"/>
                                                        <w:right w:val="none" w:sz="0" w:space="0" w:color="auto"/>
                                                      </w:divBdr>
                                                    </w:div>
                                                  </w:divsChild>
                                                </w:div>
                                                <w:div w:id="211960415">
                                                  <w:marLeft w:val="0"/>
                                                  <w:marRight w:val="0"/>
                                                  <w:marTop w:val="0"/>
                                                  <w:marBottom w:val="0"/>
                                                  <w:divBdr>
                                                    <w:top w:val="none" w:sz="0" w:space="0" w:color="auto"/>
                                                    <w:left w:val="none" w:sz="0" w:space="0" w:color="auto"/>
                                                    <w:bottom w:val="none" w:sz="0" w:space="0" w:color="auto"/>
                                                    <w:right w:val="none" w:sz="0" w:space="0" w:color="auto"/>
                                                  </w:divBdr>
                                                </w:div>
                                              </w:divsChild>
                                            </w:div>
                                            <w:div w:id="192283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ing@Cumbria.gov.uk" TargetMode="External"/><Relationship Id="rId3" Type="http://schemas.openxmlformats.org/officeDocument/2006/relationships/settings" Target="settings.xml"/><Relationship Id="rId7" Type="http://schemas.openxmlformats.org/officeDocument/2006/relationships/hyperlink" Target="http://www.cumbria.gov.uk/elibrary/Content/Internet/535/612/4373111564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mbria.gov.uk/elibrary/Content/Internet/535/612/43565102724.pdf" TargetMode="External"/><Relationship Id="rId5" Type="http://schemas.openxmlformats.org/officeDocument/2006/relationships/hyperlink" Target="http://www.cumbria.gov.uk/elibrary/Content/Internet/535/612/4356510263.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Paterson, Tony</dc:creator>
  <cp:keywords/>
  <dc:description/>
  <cp:lastModifiedBy>Cairns, Joanne L</cp:lastModifiedBy>
  <cp:revision>2</cp:revision>
  <dcterms:created xsi:type="dcterms:W3CDTF">2020-03-04T11:43:00Z</dcterms:created>
  <dcterms:modified xsi:type="dcterms:W3CDTF">2020-03-04T11:43:00Z</dcterms:modified>
</cp:coreProperties>
</file>