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026B8" w14:textId="77777777" w:rsidR="00071994" w:rsidRDefault="00D1483D" w:rsidP="00486264">
      <w:pPr>
        <w:rPr>
          <w:rFonts w:ascii="Arial" w:hAnsi="Arial" w:cs="Arial"/>
          <w:b/>
          <w:color w:val="00828C"/>
          <w:sz w:val="32"/>
          <w:szCs w:val="32"/>
        </w:rPr>
      </w:pPr>
      <w:r>
        <w:rPr>
          <w:rFonts w:ascii="Arial" w:hAnsi="Arial" w:cs="Arial"/>
          <w:b/>
          <w:color w:val="00828C"/>
          <w:sz w:val="32"/>
          <w:szCs w:val="32"/>
        </w:rPr>
        <w:t xml:space="preserve">                                                         </w:t>
      </w:r>
    </w:p>
    <w:p w14:paraId="786A130B"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59E9619C" wp14:editId="69527184">
            <wp:simplePos x="0" y="0"/>
            <wp:positionH relativeFrom="column">
              <wp:posOffset>3406775</wp:posOffset>
            </wp:positionH>
            <wp:positionV relativeFrom="paragraph">
              <wp:posOffset>143930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186981AA" w14:textId="77777777" w:rsidR="00EF1F17" w:rsidRDefault="00EF1F17" w:rsidP="005A2B42">
      <w:pPr>
        <w:rPr>
          <w:rFonts w:ascii="Arial Black" w:hAnsi="Arial Black" w:cs="Arial"/>
          <w:b/>
          <w:color w:val="0082AA"/>
          <w:sz w:val="32"/>
          <w:szCs w:val="32"/>
        </w:rPr>
      </w:pPr>
    </w:p>
    <w:p w14:paraId="22A00331" w14:textId="77777777" w:rsidR="00E0087A" w:rsidRDefault="00F844A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1AD9B89C" wp14:editId="2D8C027A">
                <wp:simplePos x="0" y="0"/>
                <wp:positionH relativeFrom="column">
                  <wp:posOffset>4511675</wp:posOffset>
                </wp:positionH>
                <wp:positionV relativeFrom="paragraph">
                  <wp:posOffset>383540</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9E8EF" w14:textId="77777777"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D9B89C" id="_x0000_t202" coordsize="21600,21600" o:spt="202" path="m,l,21600r21600,l21600,xe">
                <v:stroke joinstyle="miter"/>
                <v:path gradientshapeok="t" o:connecttype="rect"/>
              </v:shapetype>
              <v:shape id="Text Box 2" o:spid="_x0000_s1026" type="#_x0000_t202" style="position:absolute;margin-left:355.25pt;margin-top:30.2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" filled="f" stroked="f">
                <v:textbox>
                  <w:txbxContent>
                    <w:p w14:paraId="0459E8EF" w14:textId="77777777" w:rsidR="00EF1F17" w:rsidRPr="00001733" w:rsidRDefault="001B7240" w:rsidP="00F47A48">
                      <w:pPr>
                        <w:jc w:val="center"/>
                        <w:rPr>
                          <w:rFonts w:ascii="Arial Black" w:hAnsi="Arial Black"/>
                          <w:b/>
                          <w:color w:val="0082AA"/>
                          <w:sz w:val="32"/>
                          <w:szCs w:val="32"/>
                        </w:rPr>
                      </w:pPr>
                      <w:r>
                        <w:rPr>
                          <w:rFonts w:ascii="Arial Black" w:hAnsi="Arial Black"/>
                          <w:b/>
                          <w:color w:val="0082AA"/>
                          <w:sz w:val="32"/>
                          <w:szCs w:val="32"/>
                        </w:rPr>
                        <w:t>C</w:t>
                      </w:r>
                      <w:r w:rsidR="008D470C">
                        <w:rPr>
                          <w:rFonts w:ascii="Arial Black" w:hAnsi="Arial Black"/>
                          <w:b/>
                          <w:color w:val="0082AA"/>
                          <w:sz w:val="32"/>
                          <w:szCs w:val="32"/>
                        </w:rPr>
                        <w:t>ustomer Service Practitioner</w:t>
                      </w:r>
                    </w:p>
                  </w:txbxContent>
                </v:textbox>
              </v:shape>
            </w:pict>
          </mc:Fallback>
        </mc:AlternateContent>
      </w:r>
      <w:r w:rsidR="00331234">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6F47D8EF" wp14:editId="325A4821">
                <wp:simplePos x="0" y="0"/>
                <wp:positionH relativeFrom="column">
                  <wp:posOffset>3578860</wp:posOffset>
                </wp:positionH>
                <wp:positionV relativeFrom="paragraph">
                  <wp:posOffset>89793</wp:posOffset>
                </wp:positionV>
                <wp:extent cx="145605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6E56" w14:textId="77777777"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7D8EF" id="Text Box 28" o:spid="_x0000_s1027" type="#_x0000_t202" style="position:absolute;margin-left:281.8pt;margin-top:7.05pt;width:114.6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" filled="f" stroked="f">
                <v:textbox>
                  <w:txbxContent>
                    <w:p w14:paraId="12FE6E56" w14:textId="77777777" w:rsidR="00DD036A" w:rsidRPr="00C53C34" w:rsidRDefault="00013EC7" w:rsidP="00D176B7">
                      <w:pPr>
                        <w:jc w:val="center"/>
                        <w:rPr>
                          <w:rFonts w:ascii="Arial Black" w:hAnsi="Arial Black"/>
                          <w:b/>
                          <w:color w:val="FFFFFF"/>
                          <w:sz w:val="28"/>
                          <w:szCs w:val="32"/>
                        </w:rPr>
                      </w:pPr>
                      <w:r>
                        <w:rPr>
                          <w:rFonts w:ascii="Arial Black" w:hAnsi="Arial Black"/>
                          <w:b/>
                          <w:color w:val="FFFFFF"/>
                          <w:sz w:val="28"/>
                          <w:szCs w:val="32"/>
                        </w:rPr>
                        <w:t xml:space="preserve">Level 2 </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14:paraId="6FA73D9F" w14:textId="77777777" w:rsidR="005A2B42" w:rsidRPr="008E2587" w:rsidRDefault="007C180A" w:rsidP="00E0087A">
      <w:pPr>
        <w:rPr>
          <w:rFonts w:ascii="Arial Black" w:hAnsi="Arial Black" w:cs="Arial"/>
          <w:b/>
          <w:color w:val="0082AA"/>
          <w:sz w:val="44"/>
          <w:szCs w:val="44"/>
        </w:rPr>
      </w:pPr>
      <w:r>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14:paraId="7DF40042" w14:textId="77777777" w:rsidR="00F47A48" w:rsidRDefault="00F47A48"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14:paraId="7C8E371B" w14:textId="77777777" w:rsidTr="00E0087A">
        <w:trPr>
          <w:cantSplit/>
        </w:trPr>
        <w:tc>
          <w:tcPr>
            <w:tcW w:w="3473" w:type="dxa"/>
            <w:shd w:val="clear" w:color="auto" w:fill="DBE5F1"/>
          </w:tcPr>
          <w:p w14:paraId="14BADBCA"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14:paraId="5F8E98F1" w14:textId="77777777" w:rsidR="003A6F8E" w:rsidRPr="001D5465" w:rsidRDefault="00DC36D8" w:rsidP="002B5398">
            <w:pPr>
              <w:rPr>
                <w:rFonts w:ascii="Arial" w:hAnsi="Arial" w:cs="Arial"/>
                <w:b/>
              </w:rPr>
            </w:pPr>
            <w:r>
              <w:rPr>
                <w:rFonts w:ascii="Arial" w:hAnsi="Arial" w:cs="Arial"/>
                <w:b/>
              </w:rPr>
              <w:t>24/05</w:t>
            </w:r>
            <w:r w:rsidR="00CF0EF0">
              <w:rPr>
                <w:rFonts w:ascii="Arial" w:hAnsi="Arial" w:cs="Arial"/>
                <w:b/>
              </w:rPr>
              <w:t>/2021</w:t>
            </w:r>
          </w:p>
        </w:tc>
      </w:tr>
      <w:tr w:rsidR="00B020E1" w:rsidRPr="001D5465" w14:paraId="6D1D6D62" w14:textId="77777777" w:rsidTr="00E0087A">
        <w:trPr>
          <w:cantSplit/>
        </w:trPr>
        <w:tc>
          <w:tcPr>
            <w:tcW w:w="3473" w:type="dxa"/>
            <w:shd w:val="clear" w:color="auto" w:fill="DBE5F1"/>
          </w:tcPr>
          <w:p w14:paraId="76E4F3AD" w14:textId="77777777"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14:paraId="48653134" w14:textId="77777777" w:rsidR="00B020E1" w:rsidRDefault="001B7240" w:rsidP="00ED383A">
            <w:pPr>
              <w:rPr>
                <w:rFonts w:ascii="Arial" w:hAnsi="Arial" w:cs="Arial"/>
                <w:b/>
                <w:bCs/>
              </w:rPr>
            </w:pPr>
            <w:r>
              <w:rPr>
                <w:rFonts w:ascii="Arial" w:hAnsi="Arial" w:cs="Arial"/>
                <w:b/>
                <w:bCs/>
              </w:rPr>
              <w:t>Customer Service</w:t>
            </w:r>
            <w:r w:rsidR="008D470C">
              <w:rPr>
                <w:rFonts w:ascii="Arial" w:hAnsi="Arial" w:cs="Arial"/>
                <w:b/>
                <w:bCs/>
              </w:rPr>
              <w:t xml:space="preserve"> Practitioner</w:t>
            </w:r>
          </w:p>
        </w:tc>
      </w:tr>
      <w:tr w:rsidR="00B020E1" w:rsidRPr="001D5465" w14:paraId="3A71607E" w14:textId="77777777" w:rsidTr="00E0087A">
        <w:trPr>
          <w:cantSplit/>
        </w:trPr>
        <w:tc>
          <w:tcPr>
            <w:tcW w:w="3473" w:type="dxa"/>
            <w:shd w:val="clear" w:color="auto" w:fill="DBE5F1"/>
          </w:tcPr>
          <w:p w14:paraId="1CFA2C1C" w14:textId="77777777"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14:paraId="447AEA0A" w14:textId="77777777" w:rsidR="00B020E1" w:rsidRDefault="00F063A5" w:rsidP="00E929C2">
            <w:pPr>
              <w:rPr>
                <w:rFonts w:ascii="Arial" w:hAnsi="Arial" w:cs="Arial"/>
                <w:b/>
                <w:bCs/>
              </w:rPr>
            </w:pPr>
            <w:r>
              <w:rPr>
                <w:rFonts w:ascii="Arial" w:hAnsi="Arial" w:cs="Arial"/>
                <w:b/>
                <w:bCs/>
              </w:rPr>
              <w:t>RWP Training Ltd</w:t>
            </w:r>
          </w:p>
        </w:tc>
      </w:tr>
      <w:tr w:rsidR="00B020E1" w:rsidRPr="001D5465" w14:paraId="778E8A8C" w14:textId="77777777" w:rsidTr="00E0087A">
        <w:trPr>
          <w:cantSplit/>
        </w:trPr>
        <w:tc>
          <w:tcPr>
            <w:tcW w:w="3473" w:type="dxa"/>
            <w:shd w:val="clear" w:color="auto" w:fill="DBE5F1"/>
          </w:tcPr>
          <w:p w14:paraId="2A8F99F7" w14:textId="77777777"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14:paraId="62126A8D" w14:textId="77777777" w:rsidR="00B020E1" w:rsidRPr="001D5465" w:rsidRDefault="005252CF" w:rsidP="007264C0">
            <w:pPr>
              <w:rPr>
                <w:rFonts w:ascii="Arial" w:hAnsi="Arial" w:cs="Arial"/>
                <w:b/>
                <w:bCs/>
              </w:rPr>
            </w:pPr>
            <w:r>
              <w:rPr>
                <w:rFonts w:ascii="Arial" w:hAnsi="Arial" w:cs="Arial"/>
                <w:b/>
                <w:bCs/>
              </w:rPr>
              <w:t>£1</w:t>
            </w:r>
            <w:r w:rsidR="00D1483D">
              <w:rPr>
                <w:rFonts w:ascii="Arial" w:hAnsi="Arial" w:cs="Arial"/>
                <w:b/>
                <w:bCs/>
              </w:rPr>
              <w:t xml:space="preserve">59.10 </w:t>
            </w:r>
            <w:r w:rsidR="00921C6F">
              <w:rPr>
                <w:rFonts w:ascii="Arial" w:hAnsi="Arial" w:cs="Arial"/>
                <w:b/>
                <w:bCs/>
                <w:sz w:val="16"/>
                <w:szCs w:val="16"/>
              </w:rPr>
              <w:t xml:space="preserve">(if </w:t>
            </w:r>
            <w:r w:rsidR="00921C6F" w:rsidRPr="008C7D6D">
              <w:rPr>
                <w:rFonts w:ascii="Arial" w:hAnsi="Arial" w:cs="Arial"/>
                <w:b/>
                <w:bCs/>
                <w:sz w:val="16"/>
                <w:szCs w:val="16"/>
              </w:rPr>
              <w:t xml:space="preserve">19 years old </w:t>
            </w:r>
            <w:r w:rsidR="00921C6F">
              <w:rPr>
                <w:rFonts w:ascii="Arial" w:hAnsi="Arial" w:cs="Arial"/>
                <w:b/>
                <w:bCs/>
                <w:sz w:val="16"/>
                <w:szCs w:val="16"/>
              </w:rPr>
              <w:t xml:space="preserve">or over, </w:t>
            </w:r>
            <w:r w:rsidR="00921C6F" w:rsidRPr="008C7D6D">
              <w:rPr>
                <w:rFonts w:ascii="Arial" w:hAnsi="Arial" w:cs="Arial"/>
                <w:b/>
                <w:bCs/>
                <w:sz w:val="16"/>
                <w:szCs w:val="16"/>
              </w:rPr>
              <w:t xml:space="preserve">after 12 months </w:t>
            </w:r>
            <w:r w:rsidR="00921C6F">
              <w:rPr>
                <w:rFonts w:ascii="Arial" w:hAnsi="Arial" w:cs="Arial"/>
                <w:b/>
                <w:bCs/>
                <w:sz w:val="16"/>
                <w:szCs w:val="16"/>
              </w:rPr>
              <w:t xml:space="preserve">your </w:t>
            </w:r>
            <w:r w:rsidR="00921C6F" w:rsidRPr="008C7D6D">
              <w:rPr>
                <w:rFonts w:ascii="Arial" w:hAnsi="Arial" w:cs="Arial"/>
                <w:b/>
                <w:bCs/>
                <w:sz w:val="16"/>
                <w:szCs w:val="16"/>
              </w:rPr>
              <w:t>salary will increase to minim</w:t>
            </w:r>
            <w:r w:rsidR="00921C6F">
              <w:rPr>
                <w:rFonts w:ascii="Arial" w:hAnsi="Arial" w:cs="Arial"/>
                <w:b/>
                <w:bCs/>
                <w:sz w:val="16"/>
                <w:szCs w:val="16"/>
              </w:rPr>
              <w:t>um</w:t>
            </w:r>
            <w:r w:rsidR="00921C6F" w:rsidRPr="008C7D6D">
              <w:rPr>
                <w:rFonts w:ascii="Arial" w:hAnsi="Arial" w:cs="Arial"/>
                <w:b/>
                <w:bCs/>
                <w:sz w:val="16"/>
                <w:szCs w:val="16"/>
              </w:rPr>
              <w:t xml:space="preserve"> wage for your age)</w:t>
            </w:r>
          </w:p>
        </w:tc>
      </w:tr>
      <w:tr w:rsidR="00B020E1" w:rsidRPr="001D5465" w14:paraId="23885127" w14:textId="77777777" w:rsidTr="00E0087A">
        <w:trPr>
          <w:cantSplit/>
        </w:trPr>
        <w:tc>
          <w:tcPr>
            <w:tcW w:w="3473" w:type="dxa"/>
            <w:shd w:val="clear" w:color="auto" w:fill="DBE5F1"/>
          </w:tcPr>
          <w:p w14:paraId="32660935" w14:textId="77777777"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14:paraId="0F7C02E9" w14:textId="77777777" w:rsidR="00B020E1" w:rsidRDefault="00D01135" w:rsidP="00D01135">
            <w:pPr>
              <w:rPr>
                <w:rFonts w:ascii="Arial" w:hAnsi="Arial" w:cs="Arial"/>
                <w:b/>
                <w:bCs/>
              </w:rPr>
            </w:pPr>
            <w:r>
              <w:rPr>
                <w:rFonts w:ascii="Arial" w:hAnsi="Arial" w:cs="Arial"/>
                <w:b/>
                <w:bCs/>
              </w:rPr>
              <w:t>L</w:t>
            </w:r>
            <w:r w:rsidR="00E929C2">
              <w:rPr>
                <w:rFonts w:ascii="Arial" w:hAnsi="Arial" w:cs="Arial"/>
                <w:b/>
                <w:bCs/>
              </w:rPr>
              <w:t>ibrary opening hours</w:t>
            </w:r>
          </w:p>
        </w:tc>
      </w:tr>
      <w:tr w:rsidR="00B020E1" w:rsidRPr="001D5465" w14:paraId="6F830959" w14:textId="77777777" w:rsidTr="00E0087A">
        <w:trPr>
          <w:cantSplit/>
        </w:trPr>
        <w:tc>
          <w:tcPr>
            <w:tcW w:w="3473" w:type="dxa"/>
            <w:shd w:val="clear" w:color="auto" w:fill="DBE5F1"/>
          </w:tcPr>
          <w:p w14:paraId="3F9E1AF6" w14:textId="77777777"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14:paraId="2F7D2862" w14:textId="77777777" w:rsidR="00B020E1" w:rsidRDefault="001C7F0D" w:rsidP="00CF0EF0">
            <w:pPr>
              <w:rPr>
                <w:rFonts w:ascii="Arial" w:hAnsi="Arial" w:cs="Arial"/>
                <w:b/>
                <w:bCs/>
              </w:rPr>
            </w:pPr>
            <w:r w:rsidRPr="006378B9">
              <w:rPr>
                <w:rFonts w:ascii="Arial" w:hAnsi="Arial" w:cs="Arial"/>
                <w:b/>
                <w:bCs/>
              </w:rPr>
              <w:t>1</w:t>
            </w:r>
            <w:r w:rsidR="006378B9">
              <w:rPr>
                <w:rFonts w:ascii="Arial" w:hAnsi="Arial" w:cs="Arial"/>
                <w:b/>
                <w:bCs/>
              </w:rPr>
              <w:t>5</w:t>
            </w:r>
            <w:r w:rsidR="00B020E1" w:rsidRPr="006378B9">
              <w:rPr>
                <w:rFonts w:ascii="Arial" w:hAnsi="Arial" w:cs="Arial"/>
                <w:b/>
                <w:bCs/>
              </w:rPr>
              <w:t xml:space="preserve"> months</w:t>
            </w:r>
            <w:r w:rsidR="00D1483D">
              <w:rPr>
                <w:rFonts w:ascii="Arial" w:hAnsi="Arial" w:cs="Arial"/>
                <w:b/>
                <w:bCs/>
              </w:rPr>
              <w:t xml:space="preserve">                                                                                          </w:t>
            </w:r>
          </w:p>
        </w:tc>
      </w:tr>
    </w:tbl>
    <w:p w14:paraId="110A7BB1"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DD036A" w:rsidRPr="001D5465" w14:paraId="3153C4A7" w14:textId="77777777" w:rsidTr="00276E8D">
        <w:tc>
          <w:tcPr>
            <w:tcW w:w="10632" w:type="dxa"/>
            <w:gridSpan w:val="2"/>
            <w:shd w:val="clear" w:color="auto" w:fill="DBE5F1"/>
          </w:tcPr>
          <w:p w14:paraId="5A37FF8E" w14:textId="77777777"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14:paraId="1471A2A3" w14:textId="77777777" w:rsidTr="00DD036A">
        <w:tc>
          <w:tcPr>
            <w:tcW w:w="10632" w:type="dxa"/>
            <w:gridSpan w:val="2"/>
            <w:shd w:val="clear" w:color="auto" w:fill="auto"/>
          </w:tcPr>
          <w:p w14:paraId="75ABFAE1" w14:textId="77777777" w:rsidR="00DD036A" w:rsidRPr="00DD036A" w:rsidRDefault="00DD036A" w:rsidP="00331234">
            <w:pPr>
              <w:rPr>
                <w:rFonts w:ascii="Arial" w:hAnsi="Arial" w:cs="Arial"/>
                <w:color w:val="000000"/>
                <w:sz w:val="22"/>
                <w:szCs w:val="22"/>
              </w:rPr>
            </w:pPr>
            <w:r w:rsidRPr="00DD036A">
              <w:rPr>
                <w:rFonts w:ascii="Arial" w:hAnsi="Arial" w:cs="Arial"/>
                <w:color w:val="000000"/>
                <w:sz w:val="22"/>
                <w:szCs w:val="22"/>
              </w:rPr>
              <w:t xml:space="preserve">As a </w:t>
            </w:r>
            <w:r w:rsidR="001B7240">
              <w:rPr>
                <w:rFonts w:ascii="Arial" w:hAnsi="Arial" w:cs="Arial"/>
                <w:color w:val="000000"/>
                <w:sz w:val="22"/>
                <w:szCs w:val="22"/>
              </w:rPr>
              <w:t xml:space="preserve">Customer Services </w:t>
            </w:r>
            <w:r w:rsidRPr="00DD036A">
              <w:rPr>
                <w:rFonts w:ascii="Arial" w:hAnsi="Arial" w:cs="Arial"/>
                <w:color w:val="000000"/>
                <w:sz w:val="22"/>
                <w:szCs w:val="22"/>
              </w:rPr>
              <w:t>apprentice within Cumbria County Council you will receive:</w:t>
            </w:r>
          </w:p>
          <w:p w14:paraId="61C47D20" w14:textId="77777777" w:rsidR="00DD036A" w:rsidRPr="00DD036A"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High quality training and development opportunities</w:t>
            </w:r>
          </w:p>
          <w:p w14:paraId="4A012A56" w14:textId="77777777" w:rsidR="00DD036A" w:rsidRPr="00DD036A"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Personalised support from managers and mentors</w:t>
            </w:r>
            <w:r w:rsidR="00D1483D">
              <w:rPr>
                <w:rFonts w:ascii="Arial" w:hAnsi="Arial" w:cs="Arial"/>
                <w:color w:val="000000"/>
                <w:sz w:val="22"/>
                <w:szCs w:val="22"/>
              </w:rPr>
              <w:t xml:space="preserve">                                                                                                                                                                                             </w:t>
            </w:r>
          </w:p>
          <w:p w14:paraId="29C20CCB" w14:textId="77777777" w:rsidR="00331234" w:rsidRPr="00331234" w:rsidRDefault="00DD036A" w:rsidP="00331234">
            <w:pPr>
              <w:numPr>
                <w:ilvl w:val="0"/>
                <w:numId w:val="31"/>
              </w:numPr>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14:paraId="4C1BF41E" w14:textId="77777777" w:rsidTr="00276E8D">
        <w:tc>
          <w:tcPr>
            <w:tcW w:w="10632" w:type="dxa"/>
            <w:gridSpan w:val="2"/>
            <w:shd w:val="clear" w:color="auto" w:fill="DBE5F1"/>
          </w:tcPr>
          <w:p w14:paraId="6679075A" w14:textId="77777777"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14:paraId="3ADC495B" w14:textId="77777777" w:rsidTr="00DD036A">
        <w:tc>
          <w:tcPr>
            <w:tcW w:w="10632" w:type="dxa"/>
            <w:gridSpan w:val="2"/>
            <w:shd w:val="clear" w:color="auto" w:fill="auto"/>
          </w:tcPr>
          <w:p w14:paraId="6770F65E" w14:textId="77777777" w:rsidR="001B7240" w:rsidRPr="001B7240" w:rsidRDefault="001B7240" w:rsidP="00331234">
            <w:pPr>
              <w:jc w:val="both"/>
              <w:rPr>
                <w:rFonts w:ascii="Arial" w:hAnsi="Arial" w:cs="Arial"/>
                <w:i/>
                <w:sz w:val="22"/>
                <w:szCs w:val="22"/>
              </w:rPr>
            </w:pPr>
            <w:r w:rsidRPr="001B7240">
              <w:rPr>
                <w:rFonts w:ascii="Arial" w:hAnsi="Arial" w:cs="Arial"/>
                <w:sz w:val="22"/>
                <w:szCs w:val="22"/>
              </w:rPr>
              <w:t>As a Customer Service</w:t>
            </w:r>
            <w:r w:rsidR="00123E58">
              <w:rPr>
                <w:rFonts w:ascii="Arial" w:hAnsi="Arial" w:cs="Arial"/>
                <w:sz w:val="22"/>
                <w:szCs w:val="22"/>
              </w:rPr>
              <w:t>s</w:t>
            </w:r>
            <w:r w:rsidRPr="001B7240">
              <w:rPr>
                <w:rFonts w:ascii="Arial" w:hAnsi="Arial" w:cs="Arial"/>
                <w:sz w:val="22"/>
                <w:szCs w:val="22"/>
              </w:rPr>
              <w:t xml:space="preserve"> apprentice your duties will be to assist colleagues with the following</w:t>
            </w:r>
            <w:r w:rsidRPr="001B7240">
              <w:rPr>
                <w:rFonts w:ascii="Arial" w:hAnsi="Arial" w:cs="Arial"/>
                <w:i/>
                <w:sz w:val="22"/>
                <w:szCs w:val="22"/>
              </w:rPr>
              <w:t>:</w:t>
            </w:r>
          </w:p>
          <w:p w14:paraId="73A85B52" w14:textId="77777777" w:rsidR="001B7240" w:rsidRPr="001B7240" w:rsidRDefault="001B7240" w:rsidP="00331234">
            <w:pPr>
              <w:pStyle w:val="ListParagraph"/>
              <w:numPr>
                <w:ilvl w:val="0"/>
                <w:numId w:val="37"/>
              </w:numPr>
              <w:ind w:left="744" w:hanging="426"/>
              <w:jc w:val="both"/>
              <w:rPr>
                <w:rFonts w:ascii="Arial" w:hAnsi="Arial" w:cs="Arial"/>
                <w:sz w:val="22"/>
                <w:szCs w:val="22"/>
              </w:rPr>
            </w:pPr>
            <w:r w:rsidRPr="001B7240">
              <w:rPr>
                <w:rFonts w:ascii="Arial" w:eastAsiaTheme="minorHAnsi" w:hAnsi="Arial" w:cs="Arial"/>
                <w:sz w:val="22"/>
                <w:szCs w:val="22"/>
              </w:rPr>
              <w:t>To carry out library duties and procedures as laid down in the Staff Guidelines, in a polite, welcoming and efficient manner to achieve an effective service.</w:t>
            </w:r>
          </w:p>
          <w:p w14:paraId="1CC45D91"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Whilst on duty within a library setting, to take responsibility for customer service, cash handling, the building environment and to have an awareness of health and safety procedures.</w:t>
            </w:r>
          </w:p>
          <w:p w14:paraId="3446320F"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maintain and update readers’ registration and joining procedures, amending computer records as and when required, arranging overdue notices and dealing with customer enquiries arising from this.</w:t>
            </w:r>
          </w:p>
          <w:p w14:paraId="03FB2DA3"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carry out routine clerical procedures connected with stock.</w:t>
            </w:r>
          </w:p>
          <w:p w14:paraId="561284EE" w14:textId="77777777" w:rsidR="001B7240" w:rsidRPr="001B7240" w:rsidRDefault="001B7240" w:rsidP="001B7240">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1B7240">
              <w:rPr>
                <w:rFonts w:ascii="Arial" w:eastAsiaTheme="minorHAnsi" w:hAnsi="Arial" w:cs="Arial"/>
                <w:sz w:val="22"/>
                <w:szCs w:val="22"/>
              </w:rPr>
              <w:t>To be an active part of creating displays and promotional activity.</w:t>
            </w:r>
          </w:p>
          <w:p w14:paraId="1F827993"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assist with services to children or adult groups within a library setting or as part of an outreach programme.</w:t>
            </w:r>
          </w:p>
          <w:p w14:paraId="6B7ED172"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assist customers in their use of ICT, digital equipment and software.</w:t>
            </w:r>
          </w:p>
          <w:p w14:paraId="7B35E278"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 xml:space="preserve">To assist with the cataloguing and indexing of Local Studies collections to ensure they are available to researchers. </w:t>
            </w:r>
          </w:p>
          <w:p w14:paraId="5D3E10B3"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advise customers on the range of archive and local studies sources available for use by customers.</w:t>
            </w:r>
          </w:p>
          <w:p w14:paraId="31138DA7" w14:textId="77777777" w:rsidR="001B7240" w:rsidRPr="00315118" w:rsidRDefault="001B7240" w:rsidP="00294D85">
            <w:pPr>
              <w:pStyle w:val="ListParagraph"/>
              <w:numPr>
                <w:ilvl w:val="0"/>
                <w:numId w:val="37"/>
              </w:numPr>
              <w:spacing w:after="200" w:line="276" w:lineRule="auto"/>
              <w:ind w:left="744" w:hanging="426"/>
              <w:jc w:val="both"/>
              <w:rPr>
                <w:rFonts w:ascii="Arial" w:eastAsiaTheme="minorHAnsi" w:hAnsi="Arial" w:cs="Arial"/>
                <w:sz w:val="22"/>
                <w:szCs w:val="22"/>
              </w:rPr>
            </w:pPr>
            <w:r w:rsidRPr="00315118">
              <w:rPr>
                <w:rFonts w:ascii="Arial" w:eastAsiaTheme="minorHAnsi" w:hAnsi="Arial" w:cs="Arial"/>
                <w:sz w:val="22"/>
                <w:szCs w:val="22"/>
              </w:rPr>
              <w:t xml:space="preserve">To take part in outreach events such as school visits, drop ins, book </w:t>
            </w:r>
            <w:proofErr w:type="gramStart"/>
            <w:r w:rsidRPr="00315118">
              <w:rPr>
                <w:rFonts w:ascii="Arial" w:eastAsiaTheme="minorHAnsi" w:hAnsi="Arial" w:cs="Arial"/>
                <w:sz w:val="22"/>
                <w:szCs w:val="22"/>
              </w:rPr>
              <w:t>launches</w:t>
            </w:r>
            <w:proofErr w:type="gramEnd"/>
            <w:r w:rsidRPr="00315118">
              <w:rPr>
                <w:rFonts w:ascii="Arial" w:eastAsiaTheme="minorHAnsi" w:hAnsi="Arial" w:cs="Arial"/>
                <w:sz w:val="22"/>
                <w:szCs w:val="22"/>
              </w:rPr>
              <w:t xml:space="preserve"> and exhibitions as required.</w:t>
            </w:r>
          </w:p>
          <w:p w14:paraId="562E055A" w14:textId="77777777" w:rsidR="001B7240" w:rsidRPr="001B7240" w:rsidRDefault="001B7240" w:rsidP="001B7240">
            <w:pPr>
              <w:pStyle w:val="ListParagraph"/>
              <w:numPr>
                <w:ilvl w:val="0"/>
                <w:numId w:val="37"/>
              </w:numPr>
              <w:spacing w:after="200" w:line="276" w:lineRule="auto"/>
              <w:ind w:left="744" w:hanging="426"/>
              <w:jc w:val="both"/>
              <w:rPr>
                <w:rFonts w:ascii="Arial" w:eastAsiaTheme="minorHAnsi" w:hAnsi="Arial" w:cs="Arial"/>
                <w:sz w:val="22"/>
                <w:szCs w:val="22"/>
              </w:rPr>
            </w:pPr>
            <w:r w:rsidRPr="001B7240">
              <w:rPr>
                <w:rFonts w:ascii="Arial" w:eastAsiaTheme="minorHAnsi" w:hAnsi="Arial" w:cs="Arial"/>
                <w:sz w:val="22"/>
                <w:szCs w:val="22"/>
              </w:rPr>
              <w:t>To provide support to teams assigned to special collections and all departments within the library setting</w:t>
            </w:r>
          </w:p>
          <w:p w14:paraId="3E9024B0" w14:textId="77777777" w:rsidR="00DD036A" w:rsidRPr="001B7240" w:rsidRDefault="001B7240" w:rsidP="001B7240">
            <w:pPr>
              <w:pStyle w:val="ListParagraph"/>
              <w:numPr>
                <w:ilvl w:val="0"/>
                <w:numId w:val="37"/>
              </w:numPr>
              <w:spacing w:before="100" w:beforeAutospacing="1" w:after="100" w:afterAutospacing="1"/>
              <w:ind w:left="744" w:hanging="426"/>
              <w:rPr>
                <w:rFonts w:ascii="Arial" w:hAnsi="Arial" w:cs="Arial"/>
                <w:b/>
                <w:color w:val="0082AA"/>
                <w:sz w:val="22"/>
                <w:szCs w:val="22"/>
              </w:rPr>
            </w:pPr>
            <w:r w:rsidRPr="001B7240">
              <w:rPr>
                <w:rFonts w:ascii="Arial" w:eastAsiaTheme="minorHAnsi" w:hAnsi="Arial" w:cs="Arial"/>
                <w:sz w:val="22"/>
                <w:szCs w:val="22"/>
              </w:rPr>
              <w:t>Monitor and maintain the tea and coffee supplies for the public</w:t>
            </w:r>
          </w:p>
        </w:tc>
      </w:tr>
      <w:tr w:rsidR="00315118" w:rsidRPr="001D5465" w14:paraId="09230792" w14:textId="77777777" w:rsidTr="00276E8D">
        <w:tc>
          <w:tcPr>
            <w:tcW w:w="10632" w:type="dxa"/>
            <w:gridSpan w:val="2"/>
            <w:shd w:val="clear" w:color="auto" w:fill="DBE5F1"/>
          </w:tcPr>
          <w:p w14:paraId="2FF70499" w14:textId="77777777" w:rsidR="00FD7DD7" w:rsidRDefault="00315118" w:rsidP="00FD7DD7">
            <w:pPr>
              <w:rPr>
                <w:rFonts w:ascii="Arial Black" w:hAnsi="Arial Black"/>
                <w:b/>
                <w:bCs/>
                <w:color w:val="0070C0"/>
                <w:sz w:val="28"/>
                <w:szCs w:val="28"/>
              </w:rPr>
            </w:pPr>
            <w:r>
              <w:lastRenderedPageBreak/>
              <w:br w:type="page"/>
            </w:r>
            <w:r w:rsidR="00FD7DD7">
              <w:rPr>
                <w:rFonts w:ascii="Arial Black" w:hAnsi="Arial Black"/>
                <w:b/>
                <w:bCs/>
                <w:color w:val="0070C0"/>
                <w:sz w:val="28"/>
                <w:szCs w:val="28"/>
              </w:rPr>
              <w:t>Essential Criteria</w:t>
            </w:r>
          </w:p>
          <w:p w14:paraId="32782192" w14:textId="77777777" w:rsidR="00FD7DD7" w:rsidRDefault="00FD7DD7" w:rsidP="00FD7DD7">
            <w:pPr>
              <w:rPr>
                <w:rFonts w:ascii="Arial" w:hAnsi="Arial" w:cs="Arial"/>
                <w:b/>
                <w:bCs/>
                <w:color w:val="0070C0"/>
                <w:sz w:val="22"/>
                <w:szCs w:val="22"/>
              </w:rPr>
            </w:pPr>
            <w:r>
              <w:rPr>
                <w:rFonts w:ascii="Arial" w:hAnsi="Arial" w:cs="Arial"/>
                <w:b/>
                <w:bCs/>
                <w:color w:val="0070C0"/>
              </w:rPr>
              <w:t>Please note that your application will be assessed against the Qualifications; Skills and Personal Qualities and Behaviours listed below.  In your application form you must therefore clearly demonstrate:</w:t>
            </w:r>
          </w:p>
          <w:p w14:paraId="45ACBC86" w14:textId="77777777" w:rsidR="00FD7DD7" w:rsidRDefault="00FD7DD7" w:rsidP="00FD7DD7">
            <w:pPr>
              <w:pStyle w:val="ListParagraph"/>
              <w:ind w:hanging="360"/>
              <w:rPr>
                <w:rFonts w:ascii="Arial" w:hAnsi="Arial" w:cs="Arial"/>
                <w:b/>
                <w:bCs/>
                <w:color w:val="0070C0"/>
              </w:rPr>
            </w:pPr>
            <w:r>
              <w:rPr>
                <w:rFonts w:ascii="Arial" w:hAnsi="Arial" w:cs="Arial"/>
                <w:b/>
                <w:bCs/>
                <w:color w:val="0070C0"/>
              </w:rPr>
              <w:t>1.</w:t>
            </w:r>
            <w:r>
              <w:rPr>
                <w:b/>
                <w:bCs/>
                <w:color w:val="0070C0"/>
                <w:sz w:val="14"/>
                <w:szCs w:val="14"/>
              </w:rPr>
              <w:t xml:space="preserve">     </w:t>
            </w:r>
            <w:r>
              <w:rPr>
                <w:rFonts w:ascii="Arial" w:hAnsi="Arial" w:cs="Arial"/>
                <w:b/>
                <w:bCs/>
                <w:color w:val="0070C0"/>
              </w:rPr>
              <w:t xml:space="preserve">that you meet all qualification requirements, and </w:t>
            </w:r>
          </w:p>
          <w:p w14:paraId="0EC93C65" w14:textId="77777777" w:rsidR="00FD7DD7" w:rsidRDefault="00FD7DD7" w:rsidP="00FD7DD7">
            <w:pPr>
              <w:pStyle w:val="ListParagraph"/>
              <w:ind w:hanging="360"/>
              <w:rPr>
                <w:rFonts w:ascii="Arial" w:hAnsi="Arial" w:cs="Arial"/>
                <w:b/>
                <w:bCs/>
                <w:color w:val="0070C0"/>
              </w:rPr>
            </w:pPr>
            <w:r>
              <w:rPr>
                <w:rFonts w:ascii="Arial" w:hAnsi="Arial" w:cs="Arial"/>
                <w:b/>
                <w:bCs/>
                <w:color w:val="0070C0"/>
              </w:rPr>
              <w:t>2.</w:t>
            </w:r>
            <w:r>
              <w:rPr>
                <w:b/>
                <w:bCs/>
                <w:color w:val="0070C0"/>
                <w:sz w:val="14"/>
                <w:szCs w:val="14"/>
              </w:rPr>
              <w:t xml:space="preserve">     </w:t>
            </w:r>
            <w:r>
              <w:rPr>
                <w:rFonts w:ascii="Arial" w:hAnsi="Arial" w:cs="Arial"/>
                <w:b/>
                <w:bCs/>
                <w:color w:val="0070C0"/>
              </w:rPr>
              <w:t>that you have or would develop, the skills, personal qualities and behaviours required of the role and provide examples where possible</w:t>
            </w:r>
          </w:p>
          <w:p w14:paraId="591EAEC1" w14:textId="77777777" w:rsidR="00315118" w:rsidRPr="007112A5" w:rsidRDefault="00315118" w:rsidP="007112A5">
            <w:pPr>
              <w:pStyle w:val="ListParagraph"/>
              <w:ind w:hanging="360"/>
              <w:rPr>
                <w:rFonts w:ascii="Arial" w:hAnsi="Arial" w:cs="Arial"/>
                <w:b/>
                <w:bCs/>
                <w:color w:val="0082AA"/>
              </w:rPr>
            </w:pPr>
          </w:p>
        </w:tc>
      </w:tr>
      <w:tr w:rsidR="00315118" w:rsidRPr="001D5465" w14:paraId="720356CB" w14:textId="77777777" w:rsidTr="00001733">
        <w:trPr>
          <w:trHeight w:val="367"/>
        </w:trPr>
        <w:tc>
          <w:tcPr>
            <w:tcW w:w="2127" w:type="dxa"/>
            <w:shd w:val="clear" w:color="auto" w:fill="DBE5F1"/>
            <w:vAlign w:val="center"/>
          </w:tcPr>
          <w:p w14:paraId="1FE61D45"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14:paraId="59FDA081" w14:textId="77777777" w:rsidR="00315118" w:rsidRPr="00001733" w:rsidRDefault="00315118" w:rsidP="00315118">
            <w:pPr>
              <w:numPr>
                <w:ilvl w:val="0"/>
                <w:numId w:val="3"/>
              </w:numPr>
              <w:rPr>
                <w:rFonts w:ascii="Arial" w:hAnsi="Arial" w:cs="Arial"/>
                <w:sz w:val="22"/>
                <w:szCs w:val="22"/>
              </w:rPr>
            </w:pPr>
            <w:r w:rsidRPr="00B020E1">
              <w:rPr>
                <w:rFonts w:ascii="Arial" w:hAnsi="Arial" w:cs="Arial"/>
                <w:sz w:val="22"/>
              </w:rPr>
              <w:t xml:space="preserve">A good standard of English, Maths and ICT and </w:t>
            </w:r>
            <w:r>
              <w:rPr>
                <w:rFonts w:ascii="Arial" w:hAnsi="Arial" w:cs="Arial"/>
                <w:sz w:val="22"/>
              </w:rPr>
              <w:t xml:space="preserve">be </w:t>
            </w:r>
            <w:r w:rsidRPr="00B020E1">
              <w:rPr>
                <w:rFonts w:ascii="Arial" w:hAnsi="Arial" w:cs="Arial"/>
                <w:sz w:val="22"/>
              </w:rPr>
              <w:t>prepared to learn further.</w:t>
            </w:r>
          </w:p>
        </w:tc>
      </w:tr>
      <w:tr w:rsidR="00315118" w:rsidRPr="001D5465" w14:paraId="6A3A3694" w14:textId="77777777" w:rsidTr="00001733">
        <w:trPr>
          <w:trHeight w:val="365"/>
        </w:trPr>
        <w:tc>
          <w:tcPr>
            <w:tcW w:w="2127" w:type="dxa"/>
            <w:shd w:val="clear" w:color="auto" w:fill="DBE5F1"/>
            <w:vAlign w:val="center"/>
          </w:tcPr>
          <w:p w14:paraId="05259319"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14:paraId="0D88E88C" w14:textId="77777777" w:rsidR="00315118" w:rsidRDefault="00315118" w:rsidP="00D1483D">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14:paraId="584DFAC1" w14:textId="77777777" w:rsidR="00D1483D" w:rsidRPr="00D1483D" w:rsidRDefault="00D1483D" w:rsidP="00D1483D">
            <w:pPr>
              <w:rPr>
                <w:rFonts w:ascii="Arial" w:hAnsi="Arial" w:cs="Arial"/>
                <w:sz w:val="16"/>
                <w:szCs w:val="16"/>
              </w:rPr>
            </w:pPr>
          </w:p>
          <w:p w14:paraId="4299AB49"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communication skills</w:t>
            </w:r>
          </w:p>
          <w:p w14:paraId="1C4CDBF3"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organisation and planning skills</w:t>
            </w:r>
          </w:p>
          <w:p w14:paraId="4B9EB73E"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listening and observation skills</w:t>
            </w:r>
          </w:p>
          <w:p w14:paraId="22E8A7AE"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customer services skills</w:t>
            </w:r>
          </w:p>
          <w:p w14:paraId="5275961A" w14:textId="77777777" w:rsidR="00315118" w:rsidRPr="00B020E1" w:rsidRDefault="00315118" w:rsidP="00D1483D">
            <w:pPr>
              <w:numPr>
                <w:ilvl w:val="0"/>
                <w:numId w:val="3"/>
              </w:numPr>
              <w:rPr>
                <w:rFonts w:ascii="Arial" w:hAnsi="Arial" w:cs="Arial"/>
                <w:sz w:val="22"/>
              </w:rPr>
            </w:pPr>
            <w:r w:rsidRPr="00B020E1">
              <w:rPr>
                <w:rFonts w:ascii="Arial" w:hAnsi="Arial" w:cs="Arial"/>
                <w:sz w:val="22"/>
              </w:rPr>
              <w:t>Excellent levels of IT competency (Microsoft office software including Word, Excel, PowerPoint and Outlook)</w:t>
            </w:r>
          </w:p>
          <w:p w14:paraId="040C3FC3" w14:textId="77777777" w:rsidR="00315118" w:rsidRDefault="00315118" w:rsidP="00D1483D">
            <w:pPr>
              <w:numPr>
                <w:ilvl w:val="0"/>
                <w:numId w:val="3"/>
              </w:numPr>
              <w:rPr>
                <w:rFonts w:ascii="Arial" w:hAnsi="Arial" w:cs="Arial"/>
                <w:sz w:val="22"/>
              </w:rPr>
            </w:pPr>
            <w:r w:rsidRPr="00B020E1">
              <w:rPr>
                <w:rFonts w:ascii="Arial" w:hAnsi="Arial" w:cs="Arial"/>
                <w:sz w:val="22"/>
              </w:rPr>
              <w:t>Excellent time management skills</w:t>
            </w:r>
          </w:p>
          <w:p w14:paraId="64F6C6EC" w14:textId="77777777" w:rsidR="00D1483D" w:rsidRPr="00D1483D" w:rsidRDefault="00D1483D" w:rsidP="00D1483D">
            <w:pPr>
              <w:ind w:left="360"/>
              <w:rPr>
                <w:rFonts w:ascii="Arial" w:hAnsi="Arial" w:cs="Arial"/>
                <w:sz w:val="16"/>
                <w:szCs w:val="16"/>
              </w:rPr>
            </w:pPr>
          </w:p>
        </w:tc>
      </w:tr>
      <w:tr w:rsidR="00315118" w:rsidRPr="001D5465" w14:paraId="43CB31FB" w14:textId="77777777" w:rsidTr="00001733">
        <w:trPr>
          <w:trHeight w:val="365"/>
        </w:trPr>
        <w:tc>
          <w:tcPr>
            <w:tcW w:w="2127" w:type="dxa"/>
            <w:shd w:val="clear" w:color="auto" w:fill="DBE5F1"/>
            <w:vAlign w:val="center"/>
          </w:tcPr>
          <w:p w14:paraId="564CCCB7" w14:textId="77777777" w:rsidR="00315118" w:rsidRPr="00001733" w:rsidRDefault="00315118" w:rsidP="00315118">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14:paraId="5B567979" w14:textId="77777777" w:rsidR="00315118" w:rsidRPr="00B020E1" w:rsidRDefault="00315118" w:rsidP="00315118">
            <w:pPr>
              <w:spacing w:before="100" w:beforeAutospacing="1" w:after="100" w:afterAutospacing="1"/>
              <w:rPr>
                <w:rFonts w:ascii="Arial" w:hAnsi="Arial" w:cs="Arial"/>
                <w:sz w:val="22"/>
              </w:rPr>
            </w:pPr>
            <w:r w:rsidRPr="00B020E1">
              <w:rPr>
                <w:rFonts w:ascii="Arial" w:hAnsi="Arial" w:cs="Arial"/>
                <w:sz w:val="22"/>
              </w:rPr>
              <w:t>All County Council employees must adhere to the Council Behaviours which are:</w:t>
            </w:r>
          </w:p>
          <w:p w14:paraId="1F7EED80"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Communicate in a clear and constructive way</w:t>
            </w:r>
          </w:p>
          <w:p w14:paraId="636A1978"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Act with honesty and respect for others</w:t>
            </w:r>
          </w:p>
          <w:p w14:paraId="786005DA"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Demonstrate a positive flexible attitude</w:t>
            </w:r>
          </w:p>
          <w:p w14:paraId="16CD86AA" w14:textId="77777777" w:rsidR="00315118"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Take responsibility for our actions</w:t>
            </w:r>
          </w:p>
          <w:p w14:paraId="65B3F502" w14:textId="77777777" w:rsidR="00315118" w:rsidRPr="00B020E1" w:rsidRDefault="00315118" w:rsidP="00315118">
            <w:pPr>
              <w:numPr>
                <w:ilvl w:val="0"/>
                <w:numId w:val="3"/>
              </w:numPr>
              <w:spacing w:before="100" w:beforeAutospacing="1" w:after="100" w:afterAutospacing="1"/>
              <w:rPr>
                <w:rFonts w:ascii="Arial" w:hAnsi="Arial" w:cs="Arial"/>
                <w:sz w:val="22"/>
              </w:rPr>
            </w:pPr>
            <w:r w:rsidRPr="00B020E1">
              <w:rPr>
                <w:rFonts w:ascii="Arial" w:hAnsi="Arial" w:cs="Arial"/>
                <w:sz w:val="22"/>
              </w:rPr>
              <w:t>Be committed to one team</w:t>
            </w:r>
          </w:p>
        </w:tc>
      </w:tr>
      <w:tr w:rsidR="00315118" w:rsidRPr="00001733" w14:paraId="46F72986" w14:textId="77777777" w:rsidTr="005E7B38">
        <w:tc>
          <w:tcPr>
            <w:tcW w:w="10632" w:type="dxa"/>
            <w:gridSpan w:val="2"/>
            <w:shd w:val="clear" w:color="auto" w:fill="DBE5F1" w:themeFill="accent1" w:themeFillTint="33"/>
          </w:tcPr>
          <w:p w14:paraId="6549455F" w14:textId="77777777" w:rsidR="00315118" w:rsidRDefault="00315118" w:rsidP="00315118">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315118" w:rsidRPr="00001733" w14:paraId="5DD30F9C" w14:textId="77777777" w:rsidTr="00B020E1">
        <w:tc>
          <w:tcPr>
            <w:tcW w:w="10632" w:type="dxa"/>
            <w:gridSpan w:val="2"/>
            <w:shd w:val="clear" w:color="auto" w:fill="auto"/>
          </w:tcPr>
          <w:p w14:paraId="1300D59F" w14:textId="77777777" w:rsidR="00315118" w:rsidRPr="00B020E1" w:rsidRDefault="00315118" w:rsidP="00315118">
            <w:pPr>
              <w:numPr>
                <w:ilvl w:val="0"/>
                <w:numId w:val="35"/>
              </w:numPr>
              <w:spacing w:before="100" w:beforeAutospacing="1" w:after="100" w:afterAutospacing="1"/>
              <w:rPr>
                <w:rFonts w:ascii="Arial" w:hAnsi="Arial" w:cs="Arial"/>
                <w:sz w:val="22"/>
              </w:rPr>
            </w:pPr>
            <w:r w:rsidRPr="00B020E1">
              <w:rPr>
                <w:rFonts w:ascii="Arial" w:hAnsi="Arial" w:cs="Arial"/>
                <w:sz w:val="22"/>
              </w:rPr>
              <w:t xml:space="preserve">Level 2 Apprenticeship in </w:t>
            </w:r>
            <w:r>
              <w:rPr>
                <w:rFonts w:ascii="Arial" w:hAnsi="Arial" w:cs="Arial"/>
                <w:sz w:val="22"/>
              </w:rPr>
              <w:t>Customer Services</w:t>
            </w:r>
          </w:p>
          <w:p w14:paraId="220FE35F" w14:textId="77777777" w:rsidR="00315118" w:rsidRPr="00B020E1" w:rsidRDefault="00315118" w:rsidP="00315118">
            <w:pPr>
              <w:numPr>
                <w:ilvl w:val="0"/>
                <w:numId w:val="35"/>
              </w:numPr>
              <w:spacing w:before="100" w:beforeAutospacing="1" w:after="100" w:afterAutospacing="1"/>
              <w:rPr>
                <w:rFonts w:ascii="Arial" w:hAnsi="Arial" w:cs="Arial"/>
                <w:sz w:val="22"/>
              </w:rPr>
            </w:pPr>
            <w:r w:rsidRPr="00B020E1">
              <w:rPr>
                <w:rFonts w:ascii="Arial" w:hAnsi="Arial" w:cs="Arial"/>
                <w:sz w:val="22"/>
              </w:rPr>
              <w:t>Functional Skills in Maths and English if required</w:t>
            </w:r>
          </w:p>
          <w:p w14:paraId="5692663D" w14:textId="77777777" w:rsidR="00315118" w:rsidRPr="00B020E1" w:rsidRDefault="00315118" w:rsidP="00315118">
            <w:pPr>
              <w:spacing w:before="100" w:beforeAutospacing="1" w:after="100" w:afterAutospacing="1"/>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14:paraId="49690AE0" w14:textId="77777777" w:rsidR="00315118" w:rsidRDefault="00315118" w:rsidP="00315118">
            <w:pPr>
              <w:rPr>
                <w:rFonts w:ascii="Arial Black" w:hAnsi="Arial Black" w:cs="Arial"/>
                <w:b/>
                <w:color w:val="0082AA"/>
                <w:sz w:val="26"/>
                <w:szCs w:val="26"/>
              </w:rPr>
            </w:pPr>
            <w:r w:rsidRPr="00B020E1">
              <w:rPr>
                <w:rFonts w:ascii="Arial" w:hAnsi="Arial" w:cs="Arial"/>
                <w:sz w:val="22"/>
              </w:rPr>
              <w:t>These training providers will undertake the initial aptitude assessments; support with the recruitment process</w:t>
            </w:r>
            <w:r>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tc>
      </w:tr>
      <w:tr w:rsidR="00315118" w:rsidRPr="00001733" w14:paraId="0921C490" w14:textId="77777777" w:rsidTr="005E7B38">
        <w:tc>
          <w:tcPr>
            <w:tcW w:w="10632" w:type="dxa"/>
            <w:gridSpan w:val="2"/>
            <w:shd w:val="clear" w:color="auto" w:fill="DBE5F1" w:themeFill="accent1" w:themeFillTint="33"/>
          </w:tcPr>
          <w:p w14:paraId="050AC485" w14:textId="77777777" w:rsidR="00315118" w:rsidRPr="005C799D" w:rsidRDefault="00315118" w:rsidP="0031511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315118" w:rsidRPr="00001733" w14:paraId="626E2568" w14:textId="77777777" w:rsidTr="00276E8D">
        <w:tc>
          <w:tcPr>
            <w:tcW w:w="10632" w:type="dxa"/>
            <w:gridSpan w:val="2"/>
            <w:shd w:val="clear" w:color="auto" w:fill="auto"/>
          </w:tcPr>
          <w:p w14:paraId="6F7E7C29" w14:textId="77777777" w:rsidR="00315118" w:rsidRPr="005C799D" w:rsidRDefault="00315118" w:rsidP="00315118">
            <w:pPr>
              <w:numPr>
                <w:ilvl w:val="0"/>
                <w:numId w:val="3"/>
              </w:numPr>
              <w:rPr>
                <w:rFonts w:ascii="Arial" w:hAnsi="Arial" w:cs="Arial"/>
                <w:sz w:val="22"/>
                <w:szCs w:val="22"/>
              </w:rPr>
            </w:pPr>
            <w:r>
              <w:rPr>
                <w:rFonts w:ascii="Arial" w:hAnsi="Arial" w:cs="Arial"/>
                <w:sz w:val="22"/>
                <w:szCs w:val="22"/>
              </w:rPr>
              <w:t>This post does not require a DBS check.</w:t>
            </w:r>
          </w:p>
        </w:tc>
      </w:tr>
      <w:tr w:rsidR="00315118" w:rsidRPr="001D5465" w14:paraId="6459E76E" w14:textId="77777777" w:rsidTr="00276E8D">
        <w:tc>
          <w:tcPr>
            <w:tcW w:w="10632" w:type="dxa"/>
            <w:gridSpan w:val="2"/>
            <w:shd w:val="clear" w:color="auto" w:fill="DBE5F1"/>
          </w:tcPr>
          <w:p w14:paraId="369DF201" w14:textId="77777777" w:rsidR="00315118" w:rsidRPr="001D5465" w:rsidRDefault="00315118" w:rsidP="00315118">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15118" w:rsidRPr="001D5465" w14:paraId="06384E81" w14:textId="77777777" w:rsidTr="00276E8D">
        <w:tc>
          <w:tcPr>
            <w:tcW w:w="10632" w:type="dxa"/>
            <w:gridSpan w:val="2"/>
            <w:shd w:val="clear" w:color="auto" w:fill="FFFFFF"/>
          </w:tcPr>
          <w:p w14:paraId="68104358" w14:textId="77777777" w:rsidR="00315118" w:rsidRDefault="00315118" w:rsidP="00315118">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14:paraId="52F485BF" w14:textId="77777777" w:rsidR="00315118" w:rsidRDefault="00315118" w:rsidP="00315118">
            <w:pPr>
              <w:pStyle w:val="ListParagraph"/>
              <w:ind w:left="360"/>
              <w:rPr>
                <w:rFonts w:ascii="Arial" w:hAnsi="Arial" w:cs="Arial"/>
                <w:sz w:val="22"/>
                <w:szCs w:val="22"/>
              </w:rPr>
            </w:pPr>
          </w:p>
          <w:p w14:paraId="09BBD71E" w14:textId="77777777" w:rsidR="00315118" w:rsidRPr="001B7240" w:rsidRDefault="00315118" w:rsidP="00315118">
            <w:pPr>
              <w:pStyle w:val="ListParagraph"/>
              <w:numPr>
                <w:ilvl w:val="0"/>
                <w:numId w:val="3"/>
              </w:numPr>
              <w:rPr>
                <w:rFonts w:ascii="Arial" w:hAnsi="Arial" w:cs="Arial"/>
                <w:sz w:val="22"/>
                <w:szCs w:val="22"/>
              </w:rPr>
            </w:pPr>
            <w:r w:rsidRPr="000576FC">
              <w:rPr>
                <w:rFonts w:ascii="Arial" w:hAnsi="Arial" w:cs="Arial"/>
                <w:sz w:val="22"/>
                <w:szCs w:val="22"/>
              </w:rPr>
              <w:t>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14:paraId="39284B9C" w14:textId="77777777" w:rsidR="00C03BDB" w:rsidRPr="00E57ECF" w:rsidRDefault="00C03BDB" w:rsidP="001B7240">
      <w:pPr>
        <w:rPr>
          <w:rFonts w:ascii="Arial" w:hAnsi="Arial" w:cs="Arial"/>
          <w:b/>
          <w:color w:val="0082AA"/>
          <w:sz w:val="32"/>
          <w:szCs w:val="32"/>
        </w:rPr>
      </w:pPr>
    </w:p>
    <w:sectPr w:rsidR="00C03BDB" w:rsidRPr="00E57ECF" w:rsidSect="001B72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D48D9" w14:textId="77777777" w:rsidR="00FA58E9" w:rsidRDefault="00FA58E9">
      <w:r>
        <w:separator/>
      </w:r>
    </w:p>
  </w:endnote>
  <w:endnote w:type="continuationSeparator" w:id="0">
    <w:p w14:paraId="74064942"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0E19" w14:textId="77777777" w:rsidR="00266AFF" w:rsidRDefault="00266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7C091" w14:textId="77777777" w:rsidR="00266AFF" w:rsidRDefault="00266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5322" w14:textId="77777777" w:rsidR="00266AFF" w:rsidRDefault="0026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DE4D7" w14:textId="77777777" w:rsidR="00FA58E9" w:rsidRDefault="00FA58E9">
      <w:r>
        <w:separator/>
      </w:r>
    </w:p>
  </w:footnote>
  <w:footnote w:type="continuationSeparator" w:id="0">
    <w:p w14:paraId="2675C832"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B82C" w14:textId="77777777" w:rsidR="00266AFF" w:rsidRDefault="00266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7165F" w14:textId="77777777" w:rsidR="001918B8" w:rsidRDefault="001918B8">
    <w:pPr>
      <w:pStyle w:val="Header"/>
      <w:rPr>
        <w:rFonts w:ascii="Arial" w:hAnsi="Arial" w:cs="Arial"/>
        <w:color w:val="00828C"/>
        <w:sz w:val="18"/>
        <w:szCs w:val="18"/>
      </w:rPr>
    </w:pPr>
  </w:p>
  <w:p w14:paraId="49D23B8A"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2ABA452D" wp14:editId="46FC8BF7">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29BB4"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3BA0" w14:textId="77777777" w:rsidR="001918B8" w:rsidRDefault="00E57ECF">
    <w:pPr>
      <w:pStyle w:val="Header"/>
    </w:pPr>
    <w:r>
      <w:rPr>
        <w:noProof/>
      </w:rPr>
      <w:drawing>
        <wp:anchor distT="0" distB="0" distL="114300" distR="114300" simplePos="0" relativeHeight="251658752" behindDoc="1" locked="0" layoutInCell="1" allowOverlap="1" wp14:anchorId="61925A8B" wp14:editId="46A88234">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997DA75" wp14:editId="61A4A4FA">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35"/>
  </w:num>
  <w:num w:numId="4">
    <w:abstractNumId w:val="15"/>
  </w:num>
  <w:num w:numId="5">
    <w:abstractNumId w:val="16"/>
  </w:num>
  <w:num w:numId="6">
    <w:abstractNumId w:val="6"/>
  </w:num>
  <w:num w:numId="7">
    <w:abstractNumId w:val="10"/>
  </w:num>
  <w:num w:numId="8">
    <w:abstractNumId w:val="22"/>
  </w:num>
  <w:num w:numId="9">
    <w:abstractNumId w:val="25"/>
  </w:num>
  <w:num w:numId="10">
    <w:abstractNumId w:val="14"/>
  </w:num>
  <w:num w:numId="11">
    <w:abstractNumId w:val="32"/>
  </w:num>
  <w:num w:numId="12">
    <w:abstractNumId w:val="18"/>
  </w:num>
  <w:num w:numId="13">
    <w:abstractNumId w:val="12"/>
  </w:num>
  <w:num w:numId="14">
    <w:abstractNumId w:val="13"/>
  </w:num>
  <w:num w:numId="15">
    <w:abstractNumId w:val="28"/>
  </w:num>
  <w:num w:numId="16">
    <w:abstractNumId w:val="31"/>
  </w:num>
  <w:num w:numId="17">
    <w:abstractNumId w:val="11"/>
  </w:num>
  <w:num w:numId="18">
    <w:abstractNumId w:val="26"/>
  </w:num>
  <w:num w:numId="19">
    <w:abstractNumId w:val="4"/>
  </w:num>
  <w:num w:numId="20">
    <w:abstractNumId w:val="21"/>
  </w:num>
  <w:num w:numId="21">
    <w:abstractNumId w:val="17"/>
  </w:num>
  <w:num w:numId="22">
    <w:abstractNumId w:val="34"/>
  </w:num>
  <w:num w:numId="23">
    <w:abstractNumId w:val="23"/>
  </w:num>
  <w:num w:numId="24">
    <w:abstractNumId w:val="7"/>
  </w:num>
  <w:num w:numId="25">
    <w:abstractNumId w:val="8"/>
  </w:num>
  <w:num w:numId="26">
    <w:abstractNumId w:val="15"/>
  </w:num>
  <w:num w:numId="27">
    <w:abstractNumId w:val="24"/>
  </w:num>
  <w:num w:numId="28">
    <w:abstractNumId w:val="20"/>
  </w:num>
  <w:num w:numId="29">
    <w:abstractNumId w:val="2"/>
  </w:num>
  <w:num w:numId="30">
    <w:abstractNumId w:val="19"/>
  </w:num>
  <w:num w:numId="31">
    <w:abstractNumId w:val="3"/>
  </w:num>
  <w:num w:numId="32">
    <w:abstractNumId w:val="0"/>
  </w:num>
  <w:num w:numId="33">
    <w:abstractNumId w:val="33"/>
  </w:num>
  <w:num w:numId="34">
    <w:abstractNumId w:val="29"/>
  </w:num>
  <w:num w:numId="35">
    <w:abstractNumId w:val="30"/>
  </w:num>
  <w:num w:numId="36">
    <w:abstractNumId w:val="9"/>
  </w:num>
  <w:num w:numId="37">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499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DC"/>
    <w:rsid w:val="00001733"/>
    <w:rsid w:val="0000394B"/>
    <w:rsid w:val="000039DE"/>
    <w:rsid w:val="000057C4"/>
    <w:rsid w:val="000122A0"/>
    <w:rsid w:val="000129B7"/>
    <w:rsid w:val="00013EC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B7240"/>
    <w:rsid w:val="001C5A5C"/>
    <w:rsid w:val="001C7F0D"/>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398"/>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5118"/>
    <w:rsid w:val="00317607"/>
    <w:rsid w:val="003211A4"/>
    <w:rsid w:val="00321DF0"/>
    <w:rsid w:val="00331234"/>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1D38"/>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52CF"/>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0563"/>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378B9"/>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D64DB"/>
    <w:rsid w:val="006E0D91"/>
    <w:rsid w:val="006E6CD5"/>
    <w:rsid w:val="006E7FA3"/>
    <w:rsid w:val="006F0E03"/>
    <w:rsid w:val="006F177A"/>
    <w:rsid w:val="006F276C"/>
    <w:rsid w:val="006F312F"/>
    <w:rsid w:val="006F39A7"/>
    <w:rsid w:val="006F5BD4"/>
    <w:rsid w:val="00703D06"/>
    <w:rsid w:val="007050A9"/>
    <w:rsid w:val="00706068"/>
    <w:rsid w:val="00706BDC"/>
    <w:rsid w:val="00706DD4"/>
    <w:rsid w:val="007112A5"/>
    <w:rsid w:val="00712D98"/>
    <w:rsid w:val="0071467B"/>
    <w:rsid w:val="007202CE"/>
    <w:rsid w:val="00722CD2"/>
    <w:rsid w:val="007264C0"/>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2DE2"/>
    <w:rsid w:val="007E6783"/>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470C"/>
    <w:rsid w:val="008D70FF"/>
    <w:rsid w:val="008E02AB"/>
    <w:rsid w:val="008E1D8E"/>
    <w:rsid w:val="008E2587"/>
    <w:rsid w:val="008E449C"/>
    <w:rsid w:val="008E4892"/>
    <w:rsid w:val="008E4E7B"/>
    <w:rsid w:val="008E5483"/>
    <w:rsid w:val="008E5D41"/>
    <w:rsid w:val="008F251E"/>
    <w:rsid w:val="008F5329"/>
    <w:rsid w:val="008F6525"/>
    <w:rsid w:val="008F7090"/>
    <w:rsid w:val="008F7514"/>
    <w:rsid w:val="00903537"/>
    <w:rsid w:val="0090369F"/>
    <w:rsid w:val="009065FD"/>
    <w:rsid w:val="00907488"/>
    <w:rsid w:val="009120DA"/>
    <w:rsid w:val="00914A50"/>
    <w:rsid w:val="00916F3D"/>
    <w:rsid w:val="00917B88"/>
    <w:rsid w:val="009208AB"/>
    <w:rsid w:val="00921C6F"/>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B779F"/>
    <w:rsid w:val="00CC03F8"/>
    <w:rsid w:val="00CC0658"/>
    <w:rsid w:val="00CC3416"/>
    <w:rsid w:val="00CC4E19"/>
    <w:rsid w:val="00CC53B2"/>
    <w:rsid w:val="00CC729E"/>
    <w:rsid w:val="00CD18E5"/>
    <w:rsid w:val="00CD1A32"/>
    <w:rsid w:val="00CD481E"/>
    <w:rsid w:val="00CD52DB"/>
    <w:rsid w:val="00CD7C7B"/>
    <w:rsid w:val="00CE3F29"/>
    <w:rsid w:val="00CE4234"/>
    <w:rsid w:val="00CE6A45"/>
    <w:rsid w:val="00CF0EF0"/>
    <w:rsid w:val="00CF2AA6"/>
    <w:rsid w:val="00CF5069"/>
    <w:rsid w:val="00CF50DD"/>
    <w:rsid w:val="00CF6814"/>
    <w:rsid w:val="00CF7F18"/>
    <w:rsid w:val="00D01135"/>
    <w:rsid w:val="00D02DC6"/>
    <w:rsid w:val="00D032DB"/>
    <w:rsid w:val="00D0334E"/>
    <w:rsid w:val="00D036C2"/>
    <w:rsid w:val="00D057F1"/>
    <w:rsid w:val="00D073F5"/>
    <w:rsid w:val="00D115D3"/>
    <w:rsid w:val="00D1483D"/>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3636"/>
    <w:rsid w:val="00D65705"/>
    <w:rsid w:val="00D65726"/>
    <w:rsid w:val="00D662E5"/>
    <w:rsid w:val="00D67A8B"/>
    <w:rsid w:val="00D74A73"/>
    <w:rsid w:val="00D80856"/>
    <w:rsid w:val="00D814A4"/>
    <w:rsid w:val="00D81FF2"/>
    <w:rsid w:val="00D854DA"/>
    <w:rsid w:val="00D85664"/>
    <w:rsid w:val="00D86D99"/>
    <w:rsid w:val="00D86DF4"/>
    <w:rsid w:val="00D9005F"/>
    <w:rsid w:val="00D96E20"/>
    <w:rsid w:val="00D9781D"/>
    <w:rsid w:val="00DA34D5"/>
    <w:rsid w:val="00DB482C"/>
    <w:rsid w:val="00DB6435"/>
    <w:rsid w:val="00DC0410"/>
    <w:rsid w:val="00DC1450"/>
    <w:rsid w:val="00DC22CD"/>
    <w:rsid w:val="00DC335B"/>
    <w:rsid w:val="00DC36D8"/>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29C2"/>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63A5"/>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4AA"/>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D7DD7"/>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007a9a"/>
    </o:shapedefaults>
    <o:shapelayout v:ext="edit">
      <o:idmap v:ext="edit" data="1"/>
    </o:shapelayout>
  </w:shapeDefaults>
  <w:decimalSymbol w:val="."/>
  <w:listSeparator w:val=","/>
  <w14:docId w14:val="01CF758F"/>
  <w15:docId w15:val="{6264D526-7A89-457A-AD09-3EE00326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590563"/>
    <w:rPr>
      <w:sz w:val="16"/>
      <w:szCs w:val="16"/>
    </w:rPr>
  </w:style>
  <w:style w:type="paragraph" w:styleId="CommentSubject">
    <w:name w:val="annotation subject"/>
    <w:basedOn w:val="CommentText"/>
    <w:next w:val="CommentText"/>
    <w:link w:val="CommentSubjectChar"/>
    <w:rsid w:val="00590563"/>
    <w:rPr>
      <w:b/>
      <w:bCs/>
    </w:rPr>
  </w:style>
  <w:style w:type="character" w:customStyle="1" w:styleId="CommentTextChar">
    <w:name w:val="Comment Text Char"/>
    <w:basedOn w:val="DefaultParagraphFont"/>
    <w:link w:val="CommentText"/>
    <w:semiHidden/>
    <w:rsid w:val="00590563"/>
  </w:style>
  <w:style w:type="character" w:customStyle="1" w:styleId="CommentSubjectChar">
    <w:name w:val="Comment Subject Char"/>
    <w:basedOn w:val="CommentTextChar"/>
    <w:link w:val="CommentSubject"/>
    <w:rsid w:val="0059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648171491">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795367308">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990A0-9ADB-45BD-8747-6B1BA529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2018-02-23T15:01:00Z</cp:lastPrinted>
  <dcterms:created xsi:type="dcterms:W3CDTF">2021-06-23T10:54:00Z</dcterms:created>
  <dcterms:modified xsi:type="dcterms:W3CDTF">2021-06-23T10:54:00Z</dcterms:modified>
</cp:coreProperties>
</file>