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D102" w14:textId="36C827FB" w:rsidR="00F0495A" w:rsidRPr="005A5C0D" w:rsidRDefault="00F0495A" w:rsidP="00177C6B">
      <w:pPr>
        <w:spacing w:before="100" w:beforeAutospacing="1" w:after="100" w:afterAutospacing="1" w:line="276" w:lineRule="auto"/>
        <w:rPr>
          <w:rFonts w:ascii="Arial" w:hAnsi="Arial" w:cs="Arial"/>
          <w:sz w:val="24"/>
          <w:szCs w:val="24"/>
        </w:rPr>
      </w:pPr>
    </w:p>
    <w:p w14:paraId="349A04AB" w14:textId="77777777" w:rsidR="00E85016" w:rsidRPr="005A5C0D" w:rsidRDefault="00E85016" w:rsidP="00E85016">
      <w:pPr>
        <w:spacing w:after="0" w:line="720" w:lineRule="exact"/>
        <w:jc w:val="center"/>
        <w:rPr>
          <w:rFonts w:ascii="Arial" w:hAnsi="Arial" w:cs="Arial"/>
          <w:b/>
          <w:sz w:val="56"/>
          <w:szCs w:val="56"/>
        </w:rPr>
      </w:pPr>
      <w:r w:rsidRPr="005A5C0D">
        <w:rPr>
          <w:rFonts w:ascii="Arial" w:hAnsi="Arial" w:cs="Arial"/>
          <w:b/>
          <w:sz w:val="56"/>
          <w:szCs w:val="56"/>
        </w:rPr>
        <w:t>Cumberland Council Young People’s Positive Housing Pathway Gateway Group:</w:t>
      </w:r>
    </w:p>
    <w:p w14:paraId="0DF47391" w14:textId="77777777" w:rsidR="005A5C0D" w:rsidRDefault="005A5C0D" w:rsidP="00E85016">
      <w:pPr>
        <w:spacing w:after="0" w:line="720" w:lineRule="exact"/>
        <w:jc w:val="center"/>
        <w:rPr>
          <w:rFonts w:ascii="Arial" w:hAnsi="Arial" w:cs="Arial"/>
          <w:b/>
          <w:sz w:val="56"/>
          <w:szCs w:val="56"/>
        </w:rPr>
      </w:pPr>
    </w:p>
    <w:p w14:paraId="13B1DE74" w14:textId="25461DDD" w:rsidR="00E85016" w:rsidRPr="005A5C0D" w:rsidRDefault="00E85016" w:rsidP="00E85016">
      <w:pPr>
        <w:spacing w:after="0" w:line="720" w:lineRule="exact"/>
        <w:jc w:val="center"/>
        <w:rPr>
          <w:rFonts w:ascii="Arial" w:hAnsi="Arial" w:cs="Arial"/>
          <w:b/>
          <w:sz w:val="56"/>
          <w:szCs w:val="56"/>
        </w:rPr>
      </w:pPr>
      <w:r w:rsidRPr="005A5C0D">
        <w:rPr>
          <w:rFonts w:ascii="Arial" w:hAnsi="Arial" w:cs="Arial"/>
          <w:b/>
          <w:sz w:val="56"/>
          <w:szCs w:val="56"/>
        </w:rPr>
        <w:t>Terms of Reference</w:t>
      </w:r>
    </w:p>
    <w:p w14:paraId="78E705A0" w14:textId="63CE3F27" w:rsidR="00F0495A" w:rsidRPr="005A5C0D" w:rsidRDefault="00F0495A" w:rsidP="00177C6B">
      <w:pPr>
        <w:spacing w:before="100" w:beforeAutospacing="1" w:after="100" w:afterAutospacing="1" w:line="276" w:lineRule="auto"/>
        <w:rPr>
          <w:rFonts w:ascii="Arial" w:hAnsi="Arial" w:cs="Arial"/>
          <w:sz w:val="24"/>
          <w:szCs w:val="24"/>
        </w:rPr>
      </w:pPr>
    </w:p>
    <w:p w14:paraId="51CFCB67" w14:textId="5459563A" w:rsidR="00F0495A" w:rsidRPr="005A5C0D" w:rsidRDefault="00F0495A" w:rsidP="00177C6B">
      <w:pPr>
        <w:spacing w:before="100" w:beforeAutospacing="1" w:after="100" w:afterAutospacing="1" w:line="276" w:lineRule="auto"/>
        <w:rPr>
          <w:rFonts w:ascii="Arial" w:hAnsi="Arial" w:cs="Arial"/>
          <w:sz w:val="24"/>
          <w:szCs w:val="24"/>
        </w:rPr>
      </w:pPr>
    </w:p>
    <w:p w14:paraId="2BBB070F" w14:textId="648CAE3B" w:rsidR="00F0495A" w:rsidRPr="005A5C0D" w:rsidRDefault="00F0495A" w:rsidP="00177C6B">
      <w:pPr>
        <w:spacing w:before="100" w:beforeAutospacing="1" w:after="100" w:afterAutospacing="1" w:line="276" w:lineRule="auto"/>
        <w:rPr>
          <w:rFonts w:ascii="Arial" w:hAnsi="Arial" w:cs="Arial"/>
          <w:sz w:val="24"/>
          <w:szCs w:val="24"/>
        </w:rPr>
      </w:pPr>
    </w:p>
    <w:p w14:paraId="410A9FB8" w14:textId="0731BD09" w:rsidR="00F0495A" w:rsidRPr="005A5C0D" w:rsidRDefault="00F0495A" w:rsidP="00177C6B">
      <w:pPr>
        <w:spacing w:before="100" w:beforeAutospacing="1" w:after="100" w:afterAutospacing="1" w:line="276" w:lineRule="auto"/>
        <w:rPr>
          <w:rFonts w:ascii="Arial" w:hAnsi="Arial" w:cs="Arial"/>
          <w:sz w:val="24"/>
          <w:szCs w:val="24"/>
        </w:rPr>
      </w:pPr>
    </w:p>
    <w:p w14:paraId="4F9E2471"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00E8F1A6"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038B24AE"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0C0AE39C"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3903A0B9"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5B399F57"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4CA2A70B"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16EF340E" w14:textId="77777777" w:rsidR="00F0495A" w:rsidRPr="005A5C0D" w:rsidRDefault="00F0495A" w:rsidP="00177C6B">
      <w:pPr>
        <w:spacing w:before="100" w:beforeAutospacing="1" w:after="100" w:afterAutospacing="1" w:line="276" w:lineRule="auto"/>
        <w:rPr>
          <w:rFonts w:ascii="Arial" w:hAnsi="Arial" w:cs="Arial"/>
          <w:sz w:val="24"/>
          <w:szCs w:val="24"/>
        </w:rPr>
      </w:pPr>
    </w:p>
    <w:p w14:paraId="71ACB581" w14:textId="10018488" w:rsidR="00F0495A" w:rsidRDefault="005A5C0D" w:rsidP="00177C6B">
      <w:pPr>
        <w:spacing w:before="100" w:beforeAutospacing="1" w:after="100" w:afterAutospacing="1" w:line="276" w:lineRule="auto"/>
        <w:rPr>
          <w:rFonts w:ascii="Arial" w:hAnsi="Arial" w:cs="Arial"/>
          <w:b/>
          <w:sz w:val="24"/>
          <w:szCs w:val="24"/>
        </w:rPr>
      </w:pPr>
      <w:r>
        <w:rPr>
          <w:rFonts w:ascii="Arial" w:hAnsi="Arial" w:cs="Arial"/>
          <w:b/>
          <w:sz w:val="24"/>
          <w:szCs w:val="24"/>
        </w:rPr>
        <w:t xml:space="preserve">August </w:t>
      </w:r>
      <w:r w:rsidR="00922A83" w:rsidRPr="005A5C0D">
        <w:rPr>
          <w:rFonts w:ascii="Arial" w:hAnsi="Arial" w:cs="Arial"/>
          <w:b/>
          <w:sz w:val="24"/>
          <w:szCs w:val="24"/>
        </w:rPr>
        <w:t>2023</w:t>
      </w:r>
    </w:p>
    <w:p w14:paraId="28D50291" w14:textId="0ED031AC" w:rsidR="005A5C0D" w:rsidRDefault="005A5C0D">
      <w:pPr>
        <w:rPr>
          <w:rFonts w:ascii="Arial" w:hAnsi="Arial" w:cs="Arial"/>
          <w:b/>
          <w:sz w:val="24"/>
          <w:szCs w:val="24"/>
        </w:rPr>
      </w:pPr>
      <w:r>
        <w:rPr>
          <w:rFonts w:ascii="Arial" w:hAnsi="Arial" w:cs="Arial"/>
          <w:b/>
          <w:sz w:val="24"/>
          <w:szCs w:val="24"/>
        </w:rPr>
        <w:br w:type="page"/>
      </w:r>
    </w:p>
    <w:p w14:paraId="640E416A" w14:textId="77777777" w:rsidR="005A5C0D" w:rsidRPr="005A5C0D" w:rsidRDefault="005A5C0D" w:rsidP="00177C6B">
      <w:pPr>
        <w:spacing w:before="100" w:beforeAutospacing="1" w:after="100" w:afterAutospacing="1" w:line="276" w:lineRule="auto"/>
        <w:rPr>
          <w:rFonts w:ascii="Arial" w:hAnsi="Arial" w:cs="Arial"/>
          <w:sz w:val="24"/>
          <w:szCs w:val="24"/>
        </w:rPr>
      </w:pPr>
    </w:p>
    <w:p w14:paraId="55232436" w14:textId="3DBDD3BD" w:rsidR="003841A2" w:rsidRPr="005A5C0D" w:rsidRDefault="006A66F9" w:rsidP="00AF1800">
      <w:pPr>
        <w:pStyle w:val="ListParagraph"/>
        <w:numPr>
          <w:ilvl w:val="0"/>
          <w:numId w:val="31"/>
        </w:numPr>
        <w:shd w:val="clear" w:color="auto" w:fill="FFFFFF" w:themeFill="background1"/>
        <w:spacing w:before="100" w:beforeAutospacing="1" w:after="100" w:afterAutospacing="1"/>
        <w:ind w:right="-443"/>
        <w:contextualSpacing w:val="0"/>
        <w:outlineLvl w:val="0"/>
        <w:rPr>
          <w:rFonts w:ascii="Arial" w:hAnsi="Arial" w:cs="Arial"/>
          <w:sz w:val="24"/>
          <w:szCs w:val="24"/>
        </w:rPr>
      </w:pPr>
      <w:r w:rsidRPr="005A5C0D">
        <w:rPr>
          <w:rFonts w:ascii="Arial" w:eastAsiaTheme="minorHAnsi" w:hAnsi="Arial" w:cs="Arial"/>
          <w:b/>
          <w:sz w:val="24"/>
          <w:szCs w:val="24"/>
        </w:rPr>
        <w:t>PATHWAY AMBITIONS</w:t>
      </w:r>
    </w:p>
    <w:p w14:paraId="0E5CCAB9" w14:textId="3AE0978F" w:rsidR="006A66F9" w:rsidRPr="005A5C0D" w:rsidRDefault="006A66F9" w:rsidP="003841A2">
      <w:pPr>
        <w:pStyle w:val="ListParagraph"/>
        <w:spacing w:before="100" w:beforeAutospacing="1" w:after="100" w:afterAutospacing="1"/>
        <w:ind w:left="284" w:right="-443"/>
        <w:contextualSpacing w:val="0"/>
        <w:outlineLvl w:val="0"/>
        <w:rPr>
          <w:rFonts w:ascii="Arial" w:hAnsi="Arial" w:cs="Arial"/>
          <w:sz w:val="24"/>
          <w:szCs w:val="24"/>
        </w:rPr>
      </w:pPr>
      <w:r w:rsidRPr="005A5C0D">
        <w:rPr>
          <w:rFonts w:ascii="Arial" w:hAnsi="Arial" w:cs="Arial"/>
          <w:sz w:val="24"/>
          <w:szCs w:val="24"/>
        </w:rPr>
        <w:t>Our ambition for the young people in our service is that they:</w:t>
      </w:r>
    </w:p>
    <w:p w14:paraId="18D9DBCC" w14:textId="77777777" w:rsidR="006A66F9" w:rsidRPr="005A5C0D" w:rsidRDefault="006A66F9" w:rsidP="00177C6B">
      <w:pPr>
        <w:pStyle w:val="content"/>
        <w:numPr>
          <w:ilvl w:val="0"/>
          <w:numId w:val="13"/>
        </w:numPr>
        <w:shd w:val="clear" w:color="auto" w:fill="FFFFFF"/>
        <w:spacing w:before="100" w:beforeAutospacing="1" w:line="276" w:lineRule="auto"/>
        <w:ind w:left="567" w:right="-443" w:hanging="283"/>
        <w:rPr>
          <w:rFonts w:ascii="Arial" w:hAnsi="Arial" w:cs="Arial"/>
          <w:lang w:val="en"/>
        </w:rPr>
      </w:pPr>
      <w:r w:rsidRPr="005A5C0D">
        <w:rPr>
          <w:rFonts w:ascii="Arial" w:hAnsi="Arial" w:cs="Arial"/>
          <w:lang w:val="en"/>
        </w:rPr>
        <w:t>Receive the right help at the right time.</w:t>
      </w:r>
    </w:p>
    <w:p w14:paraId="78D1EA9C" w14:textId="77777777" w:rsidR="006A66F9" w:rsidRPr="005A5C0D" w:rsidRDefault="006A66F9" w:rsidP="00177C6B">
      <w:pPr>
        <w:pStyle w:val="content"/>
        <w:numPr>
          <w:ilvl w:val="0"/>
          <w:numId w:val="13"/>
        </w:numPr>
        <w:shd w:val="clear" w:color="auto" w:fill="FFFFFF"/>
        <w:spacing w:before="100" w:beforeAutospacing="1" w:line="276" w:lineRule="auto"/>
        <w:ind w:left="567" w:right="-443" w:hanging="283"/>
        <w:rPr>
          <w:rFonts w:ascii="Arial" w:hAnsi="Arial" w:cs="Arial"/>
          <w:lang w:val="en"/>
        </w:rPr>
      </w:pPr>
      <w:r w:rsidRPr="005A5C0D">
        <w:rPr>
          <w:rFonts w:ascii="Arial" w:hAnsi="Arial" w:cs="Arial"/>
          <w:lang w:val="en"/>
        </w:rPr>
        <w:t xml:space="preserve">Receive a service that is </w:t>
      </w:r>
      <w:proofErr w:type="spellStart"/>
      <w:r w:rsidRPr="005A5C0D">
        <w:rPr>
          <w:rFonts w:ascii="Arial" w:hAnsi="Arial" w:cs="Arial"/>
          <w:lang w:val="en"/>
        </w:rPr>
        <w:t>personalised</w:t>
      </w:r>
      <w:proofErr w:type="spellEnd"/>
      <w:r w:rsidRPr="005A5C0D">
        <w:rPr>
          <w:rFonts w:ascii="Arial" w:hAnsi="Arial" w:cs="Arial"/>
          <w:lang w:val="en"/>
        </w:rPr>
        <w:t xml:space="preserve"> to their needs, from a service offer which is consistent across the county. </w:t>
      </w:r>
    </w:p>
    <w:p w14:paraId="29A1AE25" w14:textId="02546008" w:rsidR="006A66F9" w:rsidRPr="005A5C0D" w:rsidRDefault="006A66F9" w:rsidP="00177C6B">
      <w:pPr>
        <w:pStyle w:val="content"/>
        <w:numPr>
          <w:ilvl w:val="0"/>
          <w:numId w:val="13"/>
        </w:numPr>
        <w:shd w:val="clear" w:color="auto" w:fill="FFFFFF"/>
        <w:spacing w:before="100" w:beforeAutospacing="1" w:line="276" w:lineRule="auto"/>
        <w:ind w:left="567" w:right="-443" w:hanging="283"/>
        <w:rPr>
          <w:rFonts w:ascii="Arial" w:hAnsi="Arial" w:cs="Arial"/>
          <w:lang w:val="en"/>
        </w:rPr>
      </w:pPr>
      <w:r w:rsidRPr="005A5C0D">
        <w:rPr>
          <w:rFonts w:ascii="Arial" w:hAnsi="Arial" w:cs="Arial"/>
          <w:lang w:val="en"/>
        </w:rPr>
        <w:t>Go on to experience a bright and fulfilling future, free from the risk of homelessness.</w:t>
      </w:r>
    </w:p>
    <w:p w14:paraId="3AA28DA5" w14:textId="77777777" w:rsidR="006A66F9" w:rsidRPr="005A5C0D" w:rsidRDefault="006A66F9" w:rsidP="00177C6B">
      <w:pPr>
        <w:spacing w:before="100" w:beforeAutospacing="1" w:after="100" w:afterAutospacing="1"/>
        <w:ind w:left="360" w:right="-159"/>
        <w:rPr>
          <w:rFonts w:ascii="Arial" w:hAnsi="Arial" w:cs="Arial"/>
          <w:sz w:val="24"/>
          <w:szCs w:val="24"/>
        </w:rPr>
      </w:pPr>
      <w:r w:rsidRPr="005A5C0D">
        <w:rPr>
          <w:rFonts w:ascii="Arial" w:hAnsi="Arial" w:cs="Arial"/>
          <w:sz w:val="24"/>
          <w:szCs w:val="24"/>
        </w:rPr>
        <w:t>Our ambition for the service is that, from the first point of contact with a young person who is experiencing homelessness or is at risk of homelessness, everyone working in this service area sees the potential in that young person and plays their part in moving that young person from a point of crisis, to give them hope for the future.</w:t>
      </w:r>
    </w:p>
    <w:p w14:paraId="48CD584E" w14:textId="76B16E3A" w:rsidR="006A66F9" w:rsidRPr="005A5C0D" w:rsidRDefault="006A66F9" w:rsidP="00AF1800">
      <w:pPr>
        <w:pStyle w:val="ListParagraph"/>
        <w:numPr>
          <w:ilvl w:val="0"/>
          <w:numId w:val="31"/>
        </w:numPr>
        <w:spacing w:before="100" w:beforeAutospacing="1" w:after="100" w:afterAutospacing="1"/>
        <w:contextualSpacing w:val="0"/>
        <w:outlineLvl w:val="0"/>
        <w:rPr>
          <w:rFonts w:ascii="Arial" w:eastAsiaTheme="minorHAnsi" w:hAnsi="Arial" w:cs="Arial"/>
          <w:b/>
          <w:sz w:val="24"/>
          <w:szCs w:val="24"/>
        </w:rPr>
      </w:pPr>
      <w:r w:rsidRPr="005A5C0D">
        <w:rPr>
          <w:rFonts w:ascii="Arial" w:eastAsiaTheme="minorHAnsi" w:hAnsi="Arial" w:cs="Arial"/>
          <w:b/>
          <w:sz w:val="24"/>
          <w:szCs w:val="24"/>
        </w:rPr>
        <w:t>P</w:t>
      </w:r>
      <w:r w:rsidR="00177C6B" w:rsidRPr="005A5C0D">
        <w:rPr>
          <w:rFonts w:ascii="Arial" w:eastAsiaTheme="minorHAnsi" w:hAnsi="Arial" w:cs="Arial"/>
          <w:b/>
          <w:sz w:val="24"/>
          <w:szCs w:val="24"/>
        </w:rPr>
        <w:t>URPOSE OF THE GATEWAY GROUP</w:t>
      </w:r>
    </w:p>
    <w:p w14:paraId="0235EF53" w14:textId="279655B0" w:rsidR="006A66F9" w:rsidRPr="005A5C0D" w:rsidRDefault="004A6E50" w:rsidP="00177C6B">
      <w:pPr>
        <w:pStyle w:val="ListParagraph"/>
        <w:spacing w:before="100" w:beforeAutospacing="1" w:after="100" w:afterAutospacing="1"/>
        <w:ind w:left="284"/>
        <w:contextualSpacing w:val="0"/>
        <w:rPr>
          <w:rFonts w:ascii="Arial" w:hAnsi="Arial" w:cs="Arial"/>
          <w:b/>
          <w:sz w:val="24"/>
          <w:szCs w:val="24"/>
        </w:rPr>
      </w:pPr>
      <w:r w:rsidRPr="005A5C0D">
        <w:rPr>
          <w:rFonts w:ascii="Arial" w:hAnsi="Arial" w:cs="Arial"/>
          <w:sz w:val="24"/>
          <w:szCs w:val="24"/>
        </w:rPr>
        <w:t>The Gateway Group is the</w:t>
      </w:r>
      <w:r w:rsidR="006A66F9" w:rsidRPr="005A5C0D">
        <w:rPr>
          <w:rFonts w:ascii="Arial" w:hAnsi="Arial" w:cs="Arial"/>
          <w:sz w:val="24"/>
          <w:szCs w:val="24"/>
        </w:rPr>
        <w:t xml:space="preserve"> single point of access for the County</w:t>
      </w:r>
      <w:r w:rsidR="00D53854" w:rsidRPr="005A5C0D">
        <w:rPr>
          <w:rFonts w:ascii="Arial" w:hAnsi="Arial" w:cs="Arial"/>
          <w:sz w:val="24"/>
          <w:szCs w:val="24"/>
        </w:rPr>
        <w:t>, for referrals</w:t>
      </w:r>
      <w:r w:rsidR="006A66F9" w:rsidRPr="005A5C0D">
        <w:rPr>
          <w:rFonts w:ascii="Arial" w:hAnsi="Arial" w:cs="Arial"/>
          <w:sz w:val="24"/>
          <w:szCs w:val="24"/>
        </w:rPr>
        <w:t xml:space="preserve"> into the Young People’s Positive Housing Pathway</w:t>
      </w:r>
      <w:r w:rsidR="00177C6B" w:rsidRPr="005A5C0D">
        <w:rPr>
          <w:rFonts w:ascii="Arial" w:hAnsi="Arial" w:cs="Arial"/>
          <w:sz w:val="24"/>
          <w:szCs w:val="24"/>
        </w:rPr>
        <w:t xml:space="preserve"> (PHP)</w:t>
      </w:r>
      <w:r w:rsidR="006A66F9" w:rsidRPr="005A5C0D">
        <w:rPr>
          <w:rFonts w:ascii="Arial" w:hAnsi="Arial" w:cs="Arial"/>
          <w:sz w:val="24"/>
          <w:szCs w:val="24"/>
        </w:rPr>
        <w:t>.</w:t>
      </w:r>
    </w:p>
    <w:p w14:paraId="6A2B05B0" w14:textId="728BE7BE" w:rsidR="006A66F9" w:rsidRPr="005A5C0D" w:rsidRDefault="006A66F9" w:rsidP="00177C6B">
      <w:pPr>
        <w:pStyle w:val="ListParagraph"/>
        <w:spacing w:before="100" w:beforeAutospacing="1" w:after="100" w:afterAutospacing="1"/>
        <w:ind w:left="284"/>
        <w:contextualSpacing w:val="0"/>
        <w:rPr>
          <w:rFonts w:ascii="Arial" w:hAnsi="Arial" w:cs="Arial"/>
          <w:b/>
          <w:sz w:val="24"/>
          <w:szCs w:val="24"/>
        </w:rPr>
      </w:pPr>
      <w:r w:rsidRPr="005A5C0D">
        <w:rPr>
          <w:rFonts w:ascii="Arial" w:hAnsi="Arial" w:cs="Arial"/>
          <w:sz w:val="24"/>
          <w:szCs w:val="24"/>
        </w:rPr>
        <w:t>It will discuss and allocate referrals into the Pathway; these referrals will be for emergency accommodation, short-term accommodation, homeless prevention and/ or flexible support.</w:t>
      </w:r>
      <w:r w:rsidR="00C82656" w:rsidRPr="005A5C0D">
        <w:rPr>
          <w:rStyle w:val="FootnoteReference"/>
          <w:rFonts w:ascii="Arial" w:hAnsi="Arial" w:cs="Arial"/>
          <w:sz w:val="24"/>
          <w:szCs w:val="24"/>
        </w:rPr>
        <w:footnoteReference w:id="1"/>
      </w:r>
      <w:r w:rsidRPr="005A5C0D">
        <w:rPr>
          <w:rFonts w:ascii="Arial" w:hAnsi="Arial" w:cs="Arial"/>
          <w:sz w:val="24"/>
          <w:szCs w:val="24"/>
        </w:rPr>
        <w:t xml:space="preserve">  </w:t>
      </w:r>
    </w:p>
    <w:p w14:paraId="260D4950" w14:textId="411E544C" w:rsidR="006A66F9" w:rsidRPr="005A5C0D" w:rsidRDefault="006A66F9" w:rsidP="00177C6B">
      <w:pPr>
        <w:pStyle w:val="ListParagraph"/>
        <w:spacing w:before="100" w:beforeAutospacing="1" w:after="100" w:afterAutospacing="1"/>
        <w:ind w:left="284"/>
        <w:contextualSpacing w:val="0"/>
        <w:rPr>
          <w:rFonts w:ascii="Arial" w:hAnsi="Arial" w:cs="Arial"/>
          <w:b/>
          <w:sz w:val="24"/>
          <w:szCs w:val="24"/>
        </w:rPr>
      </w:pPr>
      <w:r w:rsidRPr="005A5C0D">
        <w:rPr>
          <w:rFonts w:ascii="Arial" w:hAnsi="Arial" w:cs="Arial"/>
          <w:sz w:val="24"/>
          <w:szCs w:val="24"/>
        </w:rPr>
        <w:t>It will oversee all the stages of the Pathway from referral to termination of support</w:t>
      </w:r>
      <w:r w:rsidRPr="005A5C0D">
        <w:rPr>
          <w:rFonts w:ascii="Arial" w:eastAsia="Times New Roman" w:hAnsi="Arial" w:cs="Arial"/>
          <w:bCs/>
          <w:sz w:val="24"/>
          <w:szCs w:val="24"/>
          <w:lang w:val="en-US" w:eastAsia="en-GB"/>
        </w:rPr>
        <w:t xml:space="preserve">.  </w:t>
      </w:r>
      <w:r w:rsidRPr="005A5C0D">
        <w:rPr>
          <w:rFonts w:ascii="Arial" w:hAnsi="Arial" w:cs="Arial"/>
          <w:sz w:val="24"/>
          <w:szCs w:val="24"/>
        </w:rPr>
        <w:t>It will be solution focussed; it will facilitate multi-agency discussions based around the needs of the young person and the sustainability of the support.</w:t>
      </w:r>
    </w:p>
    <w:p w14:paraId="66C245CC" w14:textId="06A5BBA2" w:rsidR="006A66F9" w:rsidRPr="005A5C0D" w:rsidRDefault="00177C6B" w:rsidP="00AF1800">
      <w:pPr>
        <w:pStyle w:val="ListParagraph"/>
        <w:numPr>
          <w:ilvl w:val="0"/>
          <w:numId w:val="31"/>
        </w:numPr>
        <w:spacing w:before="100" w:beforeAutospacing="1" w:after="100" w:afterAutospacing="1"/>
        <w:contextualSpacing w:val="0"/>
        <w:outlineLvl w:val="0"/>
        <w:rPr>
          <w:rFonts w:ascii="Arial" w:eastAsiaTheme="minorHAnsi" w:hAnsi="Arial" w:cs="Arial"/>
          <w:b/>
          <w:sz w:val="24"/>
          <w:szCs w:val="24"/>
        </w:rPr>
      </w:pPr>
      <w:r w:rsidRPr="005A5C0D">
        <w:rPr>
          <w:rFonts w:ascii="Arial" w:eastAsiaTheme="minorHAnsi" w:hAnsi="Arial" w:cs="Arial"/>
          <w:b/>
          <w:sz w:val="24"/>
          <w:szCs w:val="24"/>
        </w:rPr>
        <w:t>GATEWAY GROUP MEETINGS AND ATTENDANCE</w:t>
      </w:r>
    </w:p>
    <w:p w14:paraId="72AE5EFC" w14:textId="15AEFB03" w:rsidR="007D4FB7"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Attendance at meetings will </w:t>
      </w:r>
      <w:r w:rsidR="00922A83" w:rsidRPr="005A5C0D">
        <w:rPr>
          <w:rFonts w:ascii="Arial" w:hAnsi="Arial" w:cs="Arial"/>
          <w:sz w:val="24"/>
          <w:szCs w:val="24"/>
        </w:rPr>
        <w:t>be via telephone conference and dial-in instructions will be sent out with invites.</w:t>
      </w:r>
      <w:r w:rsidRPr="005A5C0D">
        <w:rPr>
          <w:rFonts w:ascii="Arial" w:hAnsi="Arial" w:cs="Arial"/>
          <w:sz w:val="24"/>
          <w:szCs w:val="24"/>
        </w:rPr>
        <w:t xml:space="preserve"> </w:t>
      </w:r>
    </w:p>
    <w:p w14:paraId="1D93443E" w14:textId="0E9FA895"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Members of the Gateway Group </w:t>
      </w:r>
      <w:r w:rsidR="00C82656" w:rsidRPr="005A5C0D">
        <w:rPr>
          <w:rFonts w:ascii="Arial" w:hAnsi="Arial" w:cs="Arial"/>
          <w:sz w:val="24"/>
          <w:szCs w:val="24"/>
        </w:rPr>
        <w:t xml:space="preserve">will </w:t>
      </w:r>
      <w:r w:rsidRPr="005A5C0D">
        <w:rPr>
          <w:rFonts w:ascii="Arial" w:hAnsi="Arial" w:cs="Arial"/>
          <w:sz w:val="24"/>
          <w:szCs w:val="24"/>
        </w:rPr>
        <w:t xml:space="preserve">have operational oversight and </w:t>
      </w:r>
      <w:r w:rsidR="00C82656" w:rsidRPr="005A5C0D">
        <w:rPr>
          <w:rFonts w:ascii="Arial" w:hAnsi="Arial" w:cs="Arial"/>
          <w:sz w:val="24"/>
          <w:szCs w:val="24"/>
        </w:rPr>
        <w:t xml:space="preserve">(ideally) </w:t>
      </w:r>
      <w:r w:rsidRPr="005A5C0D">
        <w:rPr>
          <w:rFonts w:ascii="Arial" w:hAnsi="Arial" w:cs="Arial"/>
          <w:sz w:val="24"/>
          <w:szCs w:val="24"/>
        </w:rPr>
        <w:t>decision making authority and must come to the meeting with the relevant service information to enable a</w:t>
      </w:r>
      <w:r w:rsidR="000A4311" w:rsidRPr="005A5C0D">
        <w:rPr>
          <w:rFonts w:ascii="Arial" w:hAnsi="Arial" w:cs="Arial"/>
          <w:sz w:val="24"/>
          <w:szCs w:val="24"/>
        </w:rPr>
        <w:t>ctions to be identified</w:t>
      </w:r>
      <w:r w:rsidRPr="005A5C0D">
        <w:rPr>
          <w:rFonts w:ascii="Arial" w:hAnsi="Arial" w:cs="Arial"/>
          <w:sz w:val="24"/>
          <w:szCs w:val="24"/>
        </w:rPr>
        <w:t xml:space="preserve"> for each individual young person.</w:t>
      </w:r>
    </w:p>
    <w:p w14:paraId="35ADBC31" w14:textId="101000E5"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If staff are unable to attend due to sickness or leave, </w:t>
      </w:r>
      <w:r w:rsidR="000A4311" w:rsidRPr="005A5C0D">
        <w:rPr>
          <w:rFonts w:ascii="Arial" w:hAnsi="Arial" w:cs="Arial"/>
          <w:sz w:val="24"/>
          <w:szCs w:val="24"/>
        </w:rPr>
        <w:t xml:space="preserve">ideally </w:t>
      </w:r>
      <w:r w:rsidRPr="005A5C0D">
        <w:rPr>
          <w:rFonts w:ascii="Arial" w:hAnsi="Arial" w:cs="Arial"/>
          <w:sz w:val="24"/>
          <w:szCs w:val="24"/>
        </w:rPr>
        <w:t xml:space="preserve">a deputy </w:t>
      </w:r>
      <w:r w:rsidR="000A4311" w:rsidRPr="005A5C0D">
        <w:rPr>
          <w:rFonts w:ascii="Arial" w:hAnsi="Arial" w:cs="Arial"/>
          <w:sz w:val="24"/>
          <w:szCs w:val="24"/>
        </w:rPr>
        <w:t xml:space="preserve">should </w:t>
      </w:r>
      <w:r w:rsidRPr="005A5C0D">
        <w:rPr>
          <w:rFonts w:ascii="Arial" w:hAnsi="Arial" w:cs="Arial"/>
          <w:sz w:val="24"/>
          <w:szCs w:val="24"/>
        </w:rPr>
        <w:t>attend on their behalf</w:t>
      </w:r>
      <w:r w:rsidR="000A4311" w:rsidRPr="005A5C0D">
        <w:rPr>
          <w:rFonts w:ascii="Arial" w:hAnsi="Arial" w:cs="Arial"/>
          <w:sz w:val="24"/>
          <w:szCs w:val="24"/>
        </w:rPr>
        <w:t xml:space="preserve">; if this is not possible due to staffing capacity, information </w:t>
      </w:r>
      <w:r w:rsidR="000A4311" w:rsidRPr="005A5C0D">
        <w:rPr>
          <w:rFonts w:ascii="Arial" w:hAnsi="Arial" w:cs="Arial"/>
          <w:sz w:val="24"/>
          <w:szCs w:val="24"/>
        </w:rPr>
        <w:lastRenderedPageBreak/>
        <w:t>could be shared with the Chair in advance of the meeting</w:t>
      </w:r>
      <w:r w:rsidRPr="005A5C0D">
        <w:rPr>
          <w:rFonts w:ascii="Arial" w:hAnsi="Arial" w:cs="Arial"/>
          <w:sz w:val="24"/>
          <w:szCs w:val="24"/>
        </w:rPr>
        <w:t xml:space="preserve">. </w:t>
      </w:r>
      <w:r w:rsidR="000A4311" w:rsidRPr="005A5C0D">
        <w:rPr>
          <w:rFonts w:ascii="Arial" w:hAnsi="Arial" w:cs="Arial"/>
          <w:sz w:val="24"/>
          <w:szCs w:val="24"/>
        </w:rPr>
        <w:t xml:space="preserve"> </w:t>
      </w:r>
      <w:r w:rsidRPr="005A5C0D">
        <w:rPr>
          <w:rFonts w:ascii="Arial" w:hAnsi="Arial" w:cs="Arial"/>
          <w:sz w:val="24"/>
          <w:szCs w:val="24"/>
        </w:rPr>
        <w:t xml:space="preserve">Terms of reference for the Gateway Group will include </w:t>
      </w:r>
      <w:r w:rsidR="000A4311" w:rsidRPr="005A5C0D">
        <w:rPr>
          <w:rFonts w:ascii="Arial" w:hAnsi="Arial" w:cs="Arial"/>
          <w:sz w:val="24"/>
          <w:szCs w:val="24"/>
        </w:rPr>
        <w:t>key organisational contacts (job titles)</w:t>
      </w:r>
      <w:r w:rsidRPr="005A5C0D">
        <w:rPr>
          <w:rFonts w:ascii="Arial" w:hAnsi="Arial" w:cs="Arial"/>
          <w:sz w:val="24"/>
          <w:szCs w:val="24"/>
        </w:rPr>
        <w:t>.</w:t>
      </w:r>
    </w:p>
    <w:p w14:paraId="0C2C512E" w14:textId="29AFC2D0" w:rsidR="006A66F9" w:rsidRPr="005A5C0D" w:rsidRDefault="006A66F9"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M</w:t>
      </w:r>
      <w:r w:rsidR="00177C6B" w:rsidRPr="005A5C0D">
        <w:rPr>
          <w:rFonts w:ascii="Arial" w:eastAsiaTheme="minorHAnsi" w:hAnsi="Arial" w:cs="Arial"/>
          <w:b/>
          <w:sz w:val="24"/>
          <w:szCs w:val="24"/>
        </w:rPr>
        <w:t>EMBERSHIP</w:t>
      </w:r>
    </w:p>
    <w:p w14:paraId="56D161A7" w14:textId="411BDFFE" w:rsidR="00E85016" w:rsidRPr="005A5C0D" w:rsidRDefault="00E85016" w:rsidP="00E85016">
      <w:pPr>
        <w:spacing w:before="100" w:beforeAutospacing="1" w:after="100" w:afterAutospacing="1"/>
        <w:ind w:left="-284"/>
        <w:outlineLvl w:val="0"/>
        <w:rPr>
          <w:rFonts w:ascii="Arial" w:hAnsi="Arial" w:cs="Arial"/>
          <w:b/>
          <w:sz w:val="24"/>
          <w:szCs w:val="24"/>
        </w:rPr>
      </w:pPr>
      <w:r w:rsidRPr="005A5C0D">
        <w:rPr>
          <w:rFonts w:ascii="Arial" w:hAnsi="Arial" w:cs="Arial"/>
          <w:b/>
          <w:sz w:val="24"/>
          <w:szCs w:val="24"/>
        </w:rPr>
        <w:t>Core membership:</w:t>
      </w:r>
    </w:p>
    <w:p w14:paraId="3C47AEAB" w14:textId="37707857" w:rsidR="00E85016" w:rsidRPr="005A5C0D" w:rsidRDefault="00E85016" w:rsidP="00E85016">
      <w:pPr>
        <w:pStyle w:val="ListParagraph"/>
        <w:spacing w:before="100" w:beforeAutospacing="1" w:after="100" w:afterAutospacing="1"/>
        <w:ind w:left="284"/>
        <w:contextualSpacing w:val="0"/>
        <w:outlineLvl w:val="0"/>
        <w:rPr>
          <w:rFonts w:ascii="Arial" w:hAnsi="Arial" w:cs="Arial"/>
          <w:b/>
          <w:sz w:val="24"/>
          <w:szCs w:val="24"/>
        </w:rPr>
      </w:pPr>
      <w:r w:rsidRPr="005A5C0D">
        <w:rPr>
          <w:rFonts w:ascii="Arial" w:hAnsi="Arial" w:cs="Arial"/>
          <w:b/>
          <w:sz w:val="24"/>
          <w:szCs w:val="24"/>
        </w:rPr>
        <w:t>Westmorland and Furness Council</w:t>
      </w:r>
    </w:p>
    <w:p w14:paraId="76E9B533" w14:textId="77777777" w:rsidR="00E85016" w:rsidRPr="005A5C0D" w:rsidRDefault="00E85016" w:rsidP="00E85016">
      <w:pPr>
        <w:pStyle w:val="ListParagraph"/>
        <w:numPr>
          <w:ilvl w:val="0"/>
          <w:numId w:val="27"/>
        </w:numPr>
        <w:spacing w:before="100" w:beforeAutospacing="1" w:after="100" w:afterAutospacing="1"/>
        <w:ind w:left="316"/>
        <w:rPr>
          <w:rFonts w:ascii="Arial" w:hAnsi="Arial" w:cs="Arial"/>
          <w:sz w:val="24"/>
          <w:szCs w:val="24"/>
        </w:rPr>
      </w:pPr>
      <w:r w:rsidRPr="005A5C0D">
        <w:rPr>
          <w:rFonts w:ascii="Arial" w:hAnsi="Arial" w:cs="Arial"/>
          <w:sz w:val="24"/>
          <w:szCs w:val="24"/>
        </w:rPr>
        <w:t>Youth Homelessness Service Lead (</w:t>
      </w:r>
      <w:r w:rsidRPr="005A5C0D">
        <w:rPr>
          <w:rFonts w:ascii="Arial" w:hAnsi="Arial" w:cs="Arial"/>
          <w:b/>
          <w:sz w:val="24"/>
          <w:szCs w:val="24"/>
        </w:rPr>
        <w:t>CHAIR)</w:t>
      </w:r>
    </w:p>
    <w:p w14:paraId="7ED96008" w14:textId="77777777" w:rsidR="00E85016" w:rsidRPr="005A5C0D" w:rsidRDefault="00E85016" w:rsidP="00E85016">
      <w:pPr>
        <w:pStyle w:val="ListParagraph"/>
        <w:numPr>
          <w:ilvl w:val="0"/>
          <w:numId w:val="27"/>
        </w:numPr>
        <w:spacing w:before="100" w:beforeAutospacing="1" w:after="100" w:afterAutospacing="1"/>
        <w:ind w:left="316"/>
        <w:rPr>
          <w:rFonts w:ascii="Arial" w:hAnsi="Arial" w:cs="Arial"/>
          <w:sz w:val="24"/>
          <w:szCs w:val="24"/>
        </w:rPr>
      </w:pPr>
      <w:r w:rsidRPr="005A5C0D">
        <w:rPr>
          <w:rFonts w:ascii="Arial" w:hAnsi="Arial" w:cs="Arial"/>
          <w:sz w:val="24"/>
          <w:szCs w:val="24"/>
        </w:rPr>
        <w:t>Youth Homelessness &amp; Housing Officers</w:t>
      </w:r>
    </w:p>
    <w:p w14:paraId="74461282" w14:textId="77777777" w:rsidR="00E85016" w:rsidRPr="005A5C0D" w:rsidRDefault="00E85016" w:rsidP="00E85016">
      <w:pPr>
        <w:pStyle w:val="ListParagraph"/>
        <w:numPr>
          <w:ilvl w:val="0"/>
          <w:numId w:val="27"/>
        </w:numPr>
        <w:spacing w:before="100" w:beforeAutospacing="1" w:after="100" w:afterAutospacing="1"/>
        <w:ind w:left="316"/>
        <w:rPr>
          <w:rFonts w:ascii="Arial" w:hAnsi="Arial" w:cs="Arial"/>
          <w:sz w:val="24"/>
          <w:szCs w:val="24"/>
        </w:rPr>
      </w:pPr>
      <w:r w:rsidRPr="005A5C0D">
        <w:rPr>
          <w:rFonts w:ascii="Arial" w:hAnsi="Arial" w:cs="Arial"/>
          <w:sz w:val="24"/>
          <w:szCs w:val="24"/>
        </w:rPr>
        <w:t>Housing Intervention Support Workers</w:t>
      </w:r>
    </w:p>
    <w:p w14:paraId="3F40EBF4" w14:textId="70C57F6A" w:rsidR="00E85016" w:rsidRPr="005A5C0D" w:rsidRDefault="00E85016" w:rsidP="00E85016">
      <w:pPr>
        <w:pStyle w:val="ListParagraph"/>
        <w:numPr>
          <w:ilvl w:val="0"/>
          <w:numId w:val="27"/>
        </w:numPr>
        <w:spacing w:before="100" w:beforeAutospacing="1" w:after="100" w:afterAutospacing="1"/>
        <w:ind w:left="316"/>
        <w:rPr>
          <w:rFonts w:ascii="Arial" w:hAnsi="Arial" w:cs="Arial"/>
          <w:sz w:val="24"/>
          <w:szCs w:val="24"/>
        </w:rPr>
      </w:pPr>
      <w:r w:rsidRPr="005A5C0D">
        <w:rPr>
          <w:rFonts w:ascii="Arial" w:hAnsi="Arial" w:cs="Arial"/>
          <w:sz w:val="24"/>
          <w:szCs w:val="24"/>
        </w:rPr>
        <w:t xml:space="preserve">YJS </w:t>
      </w:r>
    </w:p>
    <w:p w14:paraId="63B5EF3B" w14:textId="292033D3" w:rsidR="00E85016" w:rsidRPr="005A5C0D" w:rsidRDefault="00E85016" w:rsidP="00E85016">
      <w:pPr>
        <w:spacing w:before="100" w:beforeAutospacing="1" w:after="100" w:afterAutospacing="1"/>
        <w:rPr>
          <w:rFonts w:ascii="Arial" w:hAnsi="Arial" w:cs="Arial"/>
          <w:b/>
          <w:sz w:val="24"/>
          <w:szCs w:val="24"/>
        </w:rPr>
      </w:pPr>
      <w:r w:rsidRPr="005A5C0D">
        <w:rPr>
          <w:rFonts w:ascii="Arial" w:hAnsi="Arial" w:cs="Arial"/>
          <w:b/>
          <w:sz w:val="24"/>
          <w:szCs w:val="24"/>
        </w:rPr>
        <w:t>Council Housing Teams</w:t>
      </w:r>
    </w:p>
    <w:p w14:paraId="4660B76E" w14:textId="77777777" w:rsidR="00E85016" w:rsidRPr="005A5C0D" w:rsidRDefault="00E85016" w:rsidP="00E85016">
      <w:pPr>
        <w:pStyle w:val="ListParagraph"/>
        <w:numPr>
          <w:ilvl w:val="0"/>
          <w:numId w:val="26"/>
        </w:numPr>
        <w:spacing w:before="100" w:beforeAutospacing="1" w:after="100" w:afterAutospacing="1"/>
        <w:ind w:left="379"/>
        <w:contextualSpacing w:val="0"/>
        <w:rPr>
          <w:rFonts w:ascii="Arial" w:hAnsi="Arial" w:cs="Arial"/>
          <w:sz w:val="24"/>
          <w:szCs w:val="24"/>
        </w:rPr>
      </w:pPr>
      <w:r w:rsidRPr="005A5C0D">
        <w:rPr>
          <w:rFonts w:ascii="Arial" w:hAnsi="Arial" w:cs="Arial"/>
          <w:sz w:val="24"/>
          <w:szCs w:val="24"/>
        </w:rPr>
        <w:t>Housing Options/Homelessness team representatives from Cumberland Council</w:t>
      </w:r>
    </w:p>
    <w:p w14:paraId="28E17892" w14:textId="6BD43EC0" w:rsidR="00E85016" w:rsidRPr="005A5C0D" w:rsidRDefault="00E85016" w:rsidP="00E85016">
      <w:pPr>
        <w:spacing w:before="100" w:beforeAutospacing="1" w:after="100" w:afterAutospacing="1"/>
        <w:rPr>
          <w:rFonts w:ascii="Arial" w:hAnsi="Arial" w:cs="Arial"/>
          <w:sz w:val="24"/>
          <w:szCs w:val="24"/>
        </w:rPr>
      </w:pPr>
      <w:r w:rsidRPr="005A5C0D">
        <w:rPr>
          <w:rFonts w:ascii="Arial" w:hAnsi="Arial" w:cs="Arial"/>
          <w:b/>
          <w:sz w:val="24"/>
          <w:szCs w:val="24"/>
        </w:rPr>
        <w:t>PHP Providers</w:t>
      </w:r>
    </w:p>
    <w:p w14:paraId="115E46FF" w14:textId="77777777" w:rsidR="00E85016" w:rsidRPr="005A5C0D" w:rsidRDefault="00E85016" w:rsidP="00E85016">
      <w:pPr>
        <w:pStyle w:val="ListParagraph"/>
        <w:numPr>
          <w:ilvl w:val="0"/>
          <w:numId w:val="26"/>
        </w:numPr>
        <w:spacing w:before="100" w:beforeAutospacing="1" w:after="100" w:afterAutospacing="1"/>
        <w:ind w:left="463" w:hanging="425"/>
        <w:rPr>
          <w:rFonts w:ascii="Arial" w:hAnsi="Arial" w:cs="Arial"/>
          <w:sz w:val="24"/>
          <w:szCs w:val="24"/>
        </w:rPr>
      </w:pPr>
      <w:r w:rsidRPr="005A5C0D">
        <w:rPr>
          <w:rFonts w:ascii="Arial" w:hAnsi="Arial" w:cs="Arial"/>
          <w:sz w:val="24"/>
          <w:szCs w:val="24"/>
        </w:rPr>
        <w:t>Riverside Association</w:t>
      </w:r>
    </w:p>
    <w:p w14:paraId="41A3663A" w14:textId="77777777" w:rsidR="00E85016" w:rsidRPr="005A5C0D" w:rsidRDefault="00E85016" w:rsidP="00E85016">
      <w:pPr>
        <w:pStyle w:val="ListParagraph"/>
        <w:numPr>
          <w:ilvl w:val="0"/>
          <w:numId w:val="26"/>
        </w:numPr>
        <w:spacing w:before="100" w:beforeAutospacing="1" w:after="100" w:afterAutospacing="1"/>
        <w:ind w:left="463" w:hanging="425"/>
        <w:rPr>
          <w:rFonts w:ascii="Arial" w:hAnsi="Arial" w:cs="Arial"/>
          <w:sz w:val="24"/>
          <w:szCs w:val="24"/>
        </w:rPr>
      </w:pPr>
      <w:r w:rsidRPr="005A5C0D">
        <w:rPr>
          <w:rFonts w:ascii="Arial" w:hAnsi="Arial" w:cs="Arial"/>
          <w:sz w:val="24"/>
          <w:szCs w:val="24"/>
        </w:rPr>
        <w:t>Depaul</w:t>
      </w:r>
    </w:p>
    <w:p w14:paraId="02C2996B" w14:textId="34959A56" w:rsidR="00E85016" w:rsidRPr="005A5C0D" w:rsidRDefault="00E85016" w:rsidP="00E85016">
      <w:pPr>
        <w:spacing w:before="100" w:beforeAutospacing="1" w:after="100" w:afterAutospacing="1"/>
        <w:ind w:left="38"/>
        <w:rPr>
          <w:rFonts w:ascii="Arial" w:hAnsi="Arial" w:cs="Arial"/>
          <w:sz w:val="24"/>
          <w:szCs w:val="24"/>
        </w:rPr>
      </w:pPr>
      <w:r w:rsidRPr="005A5C0D">
        <w:rPr>
          <w:rFonts w:ascii="Arial" w:hAnsi="Arial" w:cs="Arial"/>
          <w:b/>
          <w:sz w:val="24"/>
          <w:szCs w:val="24"/>
        </w:rPr>
        <w:t>By invitation</w:t>
      </w:r>
    </w:p>
    <w:p w14:paraId="0E8E7A26" w14:textId="77777777" w:rsidR="00E85016" w:rsidRPr="005A5C0D" w:rsidRDefault="00E85016" w:rsidP="00E85016">
      <w:pPr>
        <w:spacing w:before="100" w:beforeAutospacing="1" w:after="100" w:afterAutospacing="1" w:line="276" w:lineRule="auto"/>
        <w:rPr>
          <w:rFonts w:ascii="Arial" w:hAnsi="Arial" w:cs="Arial"/>
          <w:sz w:val="24"/>
          <w:szCs w:val="24"/>
        </w:rPr>
      </w:pPr>
      <w:r w:rsidRPr="005A5C0D">
        <w:rPr>
          <w:rFonts w:ascii="Arial" w:hAnsi="Arial" w:cs="Arial"/>
          <w:sz w:val="24"/>
          <w:szCs w:val="24"/>
        </w:rPr>
        <w:t xml:space="preserve">Additional staff and professionals may be invited; this will be on a </w:t>
      </w:r>
      <w:proofErr w:type="gramStart"/>
      <w:r w:rsidRPr="005A5C0D">
        <w:rPr>
          <w:rFonts w:ascii="Arial" w:hAnsi="Arial" w:cs="Arial"/>
          <w:sz w:val="24"/>
          <w:szCs w:val="24"/>
        </w:rPr>
        <w:t>case by case</w:t>
      </w:r>
      <w:proofErr w:type="gramEnd"/>
      <w:r w:rsidRPr="005A5C0D">
        <w:rPr>
          <w:rFonts w:ascii="Arial" w:hAnsi="Arial" w:cs="Arial"/>
          <w:sz w:val="24"/>
          <w:szCs w:val="24"/>
        </w:rPr>
        <w:t xml:space="preserve"> basis and in an advisory capacity only; these may include, but is not be limited to:</w:t>
      </w:r>
    </w:p>
    <w:p w14:paraId="0AF0AF6B" w14:textId="77777777" w:rsidR="00E85016" w:rsidRPr="005A5C0D" w:rsidRDefault="00E85016" w:rsidP="00E85016">
      <w:pPr>
        <w:pStyle w:val="ListParagraph"/>
        <w:numPr>
          <w:ilvl w:val="0"/>
          <w:numId w:val="28"/>
        </w:numPr>
        <w:spacing w:before="100" w:beforeAutospacing="1" w:after="100" w:afterAutospacing="1"/>
        <w:rPr>
          <w:rFonts w:ascii="Arial" w:hAnsi="Arial" w:cs="Arial"/>
          <w:sz w:val="24"/>
          <w:szCs w:val="24"/>
        </w:rPr>
      </w:pPr>
      <w:proofErr w:type="gramStart"/>
      <w:r w:rsidRPr="005A5C0D">
        <w:rPr>
          <w:rFonts w:ascii="Arial" w:hAnsi="Arial" w:cs="Arial"/>
          <w:sz w:val="24"/>
          <w:szCs w:val="24"/>
        </w:rPr>
        <w:t>DWP;</w:t>
      </w:r>
      <w:proofErr w:type="gramEnd"/>
    </w:p>
    <w:p w14:paraId="4E864468" w14:textId="77777777" w:rsidR="00E85016" w:rsidRPr="005A5C0D" w:rsidRDefault="00E85016" w:rsidP="00E85016">
      <w:pPr>
        <w:pStyle w:val="ListParagraph"/>
        <w:numPr>
          <w:ilvl w:val="0"/>
          <w:numId w:val="28"/>
        </w:numPr>
        <w:spacing w:before="100" w:beforeAutospacing="1" w:after="100" w:afterAutospacing="1"/>
        <w:rPr>
          <w:rFonts w:ascii="Arial" w:hAnsi="Arial" w:cs="Arial"/>
          <w:sz w:val="24"/>
          <w:szCs w:val="24"/>
        </w:rPr>
      </w:pPr>
      <w:proofErr w:type="gramStart"/>
      <w:r w:rsidRPr="005A5C0D">
        <w:rPr>
          <w:rFonts w:ascii="Arial" w:hAnsi="Arial" w:cs="Arial"/>
          <w:sz w:val="24"/>
          <w:szCs w:val="24"/>
        </w:rPr>
        <w:t>Inspira;</w:t>
      </w:r>
      <w:proofErr w:type="gramEnd"/>
    </w:p>
    <w:p w14:paraId="0FFB2DE4" w14:textId="77777777" w:rsidR="00E85016" w:rsidRPr="005A5C0D" w:rsidRDefault="00E85016" w:rsidP="00E85016">
      <w:pPr>
        <w:pStyle w:val="ListParagraph"/>
        <w:numPr>
          <w:ilvl w:val="0"/>
          <w:numId w:val="28"/>
        </w:numPr>
        <w:spacing w:before="100" w:beforeAutospacing="1" w:after="100" w:afterAutospacing="1"/>
        <w:rPr>
          <w:rFonts w:ascii="Arial" w:hAnsi="Arial" w:cs="Arial"/>
          <w:sz w:val="24"/>
          <w:szCs w:val="24"/>
        </w:rPr>
      </w:pPr>
      <w:r w:rsidRPr="005A5C0D">
        <w:rPr>
          <w:rFonts w:ascii="Arial" w:hAnsi="Arial" w:cs="Arial"/>
          <w:sz w:val="24"/>
          <w:szCs w:val="24"/>
        </w:rPr>
        <w:t xml:space="preserve">Children’s Services, Social </w:t>
      </w:r>
      <w:proofErr w:type="gramStart"/>
      <w:r w:rsidRPr="005A5C0D">
        <w:rPr>
          <w:rFonts w:ascii="Arial" w:hAnsi="Arial" w:cs="Arial"/>
          <w:sz w:val="24"/>
          <w:szCs w:val="24"/>
        </w:rPr>
        <w:t>Care;</w:t>
      </w:r>
      <w:proofErr w:type="gramEnd"/>
    </w:p>
    <w:p w14:paraId="321C2AB8" w14:textId="77777777" w:rsidR="00E85016" w:rsidRPr="005A5C0D" w:rsidRDefault="00E85016" w:rsidP="00E85016">
      <w:pPr>
        <w:pStyle w:val="ListParagraph"/>
        <w:numPr>
          <w:ilvl w:val="0"/>
          <w:numId w:val="28"/>
        </w:numPr>
        <w:spacing w:before="100" w:beforeAutospacing="1" w:after="100" w:afterAutospacing="1"/>
        <w:rPr>
          <w:rFonts w:ascii="Arial" w:hAnsi="Arial" w:cs="Arial"/>
          <w:sz w:val="24"/>
          <w:szCs w:val="24"/>
        </w:rPr>
      </w:pPr>
      <w:proofErr w:type="gramStart"/>
      <w:r w:rsidRPr="005A5C0D">
        <w:rPr>
          <w:rFonts w:ascii="Arial" w:hAnsi="Arial" w:cs="Arial"/>
          <w:sz w:val="24"/>
          <w:szCs w:val="24"/>
        </w:rPr>
        <w:t>Police;</w:t>
      </w:r>
      <w:proofErr w:type="gramEnd"/>
    </w:p>
    <w:p w14:paraId="7D9F92BB" w14:textId="77777777" w:rsidR="00E85016" w:rsidRPr="005A5C0D" w:rsidRDefault="00E85016" w:rsidP="00E85016">
      <w:pPr>
        <w:pStyle w:val="ListParagraph"/>
        <w:numPr>
          <w:ilvl w:val="0"/>
          <w:numId w:val="28"/>
        </w:numPr>
        <w:spacing w:before="100" w:beforeAutospacing="1" w:after="100" w:afterAutospacing="1"/>
        <w:rPr>
          <w:rFonts w:ascii="Arial" w:hAnsi="Arial" w:cs="Arial"/>
          <w:sz w:val="24"/>
          <w:szCs w:val="24"/>
        </w:rPr>
      </w:pPr>
      <w:r w:rsidRPr="005A5C0D">
        <w:rPr>
          <w:rFonts w:ascii="Arial" w:hAnsi="Arial" w:cs="Arial"/>
          <w:sz w:val="24"/>
          <w:szCs w:val="24"/>
        </w:rPr>
        <w:t>Education</w:t>
      </w:r>
    </w:p>
    <w:p w14:paraId="502D9AC7" w14:textId="6F249E22" w:rsidR="00E85016" w:rsidRPr="005A5C0D" w:rsidRDefault="00E85016" w:rsidP="00E85016">
      <w:pPr>
        <w:spacing w:before="100" w:beforeAutospacing="1" w:after="100" w:afterAutospacing="1"/>
        <w:rPr>
          <w:rFonts w:ascii="Arial" w:hAnsi="Arial" w:cs="Arial"/>
          <w:sz w:val="24"/>
          <w:szCs w:val="24"/>
        </w:rPr>
      </w:pPr>
      <w:r w:rsidRPr="005A5C0D">
        <w:rPr>
          <w:rFonts w:ascii="Arial" w:hAnsi="Arial" w:cs="Arial"/>
          <w:sz w:val="24"/>
          <w:szCs w:val="24"/>
        </w:rPr>
        <w:t>Other relevant support organisations.</w:t>
      </w:r>
    </w:p>
    <w:p w14:paraId="6AD36154" w14:textId="77777777" w:rsidR="00E85016" w:rsidRPr="005A5C0D" w:rsidRDefault="00E85016" w:rsidP="00E85016">
      <w:pPr>
        <w:spacing w:before="100" w:beforeAutospacing="1" w:after="100" w:afterAutospacing="1"/>
        <w:rPr>
          <w:rFonts w:ascii="Arial" w:hAnsi="Arial" w:cs="Arial"/>
          <w:sz w:val="24"/>
          <w:szCs w:val="24"/>
        </w:rPr>
      </w:pPr>
    </w:p>
    <w:p w14:paraId="4B678EDF" w14:textId="290ADA51" w:rsidR="006A66F9" w:rsidRPr="005A5C0D" w:rsidRDefault="003841A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OWNERSHIP AND PROCESSES OF THE GATEWAY GROUP</w:t>
      </w:r>
    </w:p>
    <w:p w14:paraId="714A451C" w14:textId="0FCFFDC6"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The Gateway Group will be chaired by </w:t>
      </w:r>
      <w:r w:rsidR="00655AF2" w:rsidRPr="005A5C0D">
        <w:rPr>
          <w:rFonts w:ascii="Arial" w:hAnsi="Arial" w:cs="Arial"/>
          <w:sz w:val="24"/>
          <w:szCs w:val="24"/>
        </w:rPr>
        <w:t>Cumberland</w:t>
      </w:r>
      <w:r w:rsidRPr="005A5C0D">
        <w:rPr>
          <w:rFonts w:ascii="Arial" w:hAnsi="Arial" w:cs="Arial"/>
          <w:sz w:val="24"/>
          <w:szCs w:val="24"/>
        </w:rPr>
        <w:t xml:space="preserve"> Council.</w:t>
      </w:r>
    </w:p>
    <w:p w14:paraId="3DF3EF0F" w14:textId="082BC4C7"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All documentation should be submitted to the Gateway Group Administrator a minimum of </w:t>
      </w:r>
      <w:r w:rsidR="003841A2" w:rsidRPr="005A5C0D">
        <w:rPr>
          <w:rFonts w:ascii="Arial" w:hAnsi="Arial" w:cs="Arial"/>
          <w:sz w:val="24"/>
          <w:szCs w:val="24"/>
        </w:rPr>
        <w:t>2</w:t>
      </w:r>
      <w:r w:rsidRPr="005A5C0D">
        <w:rPr>
          <w:rFonts w:ascii="Arial" w:hAnsi="Arial" w:cs="Arial"/>
          <w:sz w:val="24"/>
          <w:szCs w:val="24"/>
        </w:rPr>
        <w:t xml:space="preserve"> working days prior to the Gateway Group. </w:t>
      </w:r>
      <w:r w:rsidR="00772EA6" w:rsidRPr="005A5C0D">
        <w:rPr>
          <w:rFonts w:ascii="Arial" w:hAnsi="Arial" w:cs="Arial"/>
          <w:sz w:val="24"/>
          <w:szCs w:val="24"/>
        </w:rPr>
        <w:t xml:space="preserve"> </w:t>
      </w:r>
      <w:r w:rsidRPr="005A5C0D">
        <w:rPr>
          <w:rFonts w:ascii="Arial" w:hAnsi="Arial" w:cs="Arial"/>
          <w:sz w:val="24"/>
          <w:szCs w:val="24"/>
        </w:rPr>
        <w:t xml:space="preserve">All documents will be </w:t>
      </w:r>
      <w:r w:rsidR="00524D0B" w:rsidRPr="005A5C0D">
        <w:rPr>
          <w:rFonts w:ascii="Arial" w:hAnsi="Arial" w:cs="Arial"/>
          <w:sz w:val="24"/>
          <w:szCs w:val="24"/>
        </w:rPr>
        <w:t>sent via secure emails</w:t>
      </w:r>
      <w:r w:rsidRPr="005A5C0D">
        <w:rPr>
          <w:rFonts w:ascii="Arial" w:hAnsi="Arial" w:cs="Arial"/>
          <w:sz w:val="24"/>
          <w:szCs w:val="24"/>
        </w:rPr>
        <w:t>.</w:t>
      </w:r>
    </w:p>
    <w:p w14:paraId="5226DD14" w14:textId="77777777"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lastRenderedPageBreak/>
        <w:t>The Administrator will be responsible for drafting the Gateway Group Agenda, scheduling the cases for presentation, confirming times with the presenting non-core professionals, circulating the documentation and actions for the meeting to Group members.</w:t>
      </w:r>
    </w:p>
    <w:p w14:paraId="37FC1ECF" w14:textId="6778E692"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The Administrator will record all decisions and actions. </w:t>
      </w:r>
      <w:r w:rsidR="003841A2" w:rsidRPr="005A5C0D">
        <w:rPr>
          <w:rFonts w:ascii="Arial" w:hAnsi="Arial" w:cs="Arial"/>
          <w:sz w:val="24"/>
          <w:szCs w:val="24"/>
        </w:rPr>
        <w:t xml:space="preserve"> </w:t>
      </w:r>
    </w:p>
    <w:p w14:paraId="5E36BD2B" w14:textId="77777777"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The Gateway Group Chair will authorise the decisions and actions prior to circulation to Group Members.</w:t>
      </w:r>
    </w:p>
    <w:p w14:paraId="75040FE2" w14:textId="24326D38"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Copies of the individual decisions will be sent to the young person’s </w:t>
      </w:r>
      <w:r w:rsidR="007D4FB7" w:rsidRPr="005A5C0D">
        <w:rPr>
          <w:rFonts w:ascii="Arial" w:hAnsi="Arial" w:cs="Arial"/>
          <w:sz w:val="24"/>
          <w:szCs w:val="24"/>
        </w:rPr>
        <w:t>Pathway accommodation p</w:t>
      </w:r>
      <w:r w:rsidRPr="005A5C0D">
        <w:rPr>
          <w:rFonts w:ascii="Arial" w:hAnsi="Arial" w:cs="Arial"/>
          <w:sz w:val="24"/>
          <w:szCs w:val="24"/>
        </w:rPr>
        <w:t xml:space="preserve">rovider by the Administrator within 5 working days. </w:t>
      </w:r>
    </w:p>
    <w:p w14:paraId="37E23535" w14:textId="3D94D2B0"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The Gateway Group Tracking Tool will be used to track all decisions and actions and inform the agenda of the next Group. </w:t>
      </w:r>
      <w:r w:rsidR="003841A2" w:rsidRPr="005A5C0D">
        <w:rPr>
          <w:rFonts w:ascii="Arial" w:hAnsi="Arial" w:cs="Arial"/>
          <w:sz w:val="24"/>
          <w:szCs w:val="24"/>
        </w:rPr>
        <w:t xml:space="preserve"> </w:t>
      </w:r>
      <w:r w:rsidRPr="005A5C0D">
        <w:rPr>
          <w:rFonts w:ascii="Arial" w:hAnsi="Arial" w:cs="Arial"/>
          <w:sz w:val="24"/>
          <w:szCs w:val="24"/>
        </w:rPr>
        <w:t xml:space="preserve">Where urgent decisions are made outside the fortnightly Gateway Group, the decision will be recorded on the Tracking Tool. </w:t>
      </w:r>
      <w:r w:rsidR="003841A2" w:rsidRPr="005A5C0D">
        <w:rPr>
          <w:rFonts w:ascii="Arial" w:hAnsi="Arial" w:cs="Arial"/>
          <w:sz w:val="24"/>
          <w:szCs w:val="24"/>
        </w:rPr>
        <w:t xml:space="preserve"> </w:t>
      </w:r>
      <w:r w:rsidRPr="005A5C0D">
        <w:rPr>
          <w:rFonts w:ascii="Arial" w:hAnsi="Arial" w:cs="Arial"/>
          <w:sz w:val="24"/>
          <w:szCs w:val="24"/>
        </w:rPr>
        <w:t xml:space="preserve">All decisions will be confirmed </w:t>
      </w:r>
      <w:r w:rsidR="00524D0B" w:rsidRPr="005A5C0D">
        <w:rPr>
          <w:rFonts w:ascii="Arial" w:hAnsi="Arial" w:cs="Arial"/>
          <w:sz w:val="24"/>
          <w:szCs w:val="24"/>
        </w:rPr>
        <w:t>via secure</w:t>
      </w:r>
      <w:r w:rsidRPr="005A5C0D">
        <w:rPr>
          <w:rFonts w:ascii="Arial" w:hAnsi="Arial" w:cs="Arial"/>
          <w:sz w:val="24"/>
          <w:szCs w:val="24"/>
        </w:rPr>
        <w:t xml:space="preserve"> email</w:t>
      </w:r>
      <w:r w:rsidR="003841A2" w:rsidRPr="005A5C0D">
        <w:rPr>
          <w:rFonts w:ascii="Arial" w:hAnsi="Arial" w:cs="Arial"/>
          <w:sz w:val="24"/>
          <w:szCs w:val="24"/>
        </w:rPr>
        <w:t>.</w:t>
      </w:r>
    </w:p>
    <w:p w14:paraId="7299DC1D" w14:textId="1C36F8A4"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Where a young person is not making expected progress through the Pathway, or a young person is experiencing problems in </w:t>
      </w:r>
      <w:r w:rsidR="003841A2" w:rsidRPr="005A5C0D">
        <w:rPr>
          <w:rFonts w:ascii="Arial" w:hAnsi="Arial" w:cs="Arial"/>
          <w:sz w:val="24"/>
          <w:szCs w:val="24"/>
        </w:rPr>
        <w:t xml:space="preserve">sustaining </w:t>
      </w:r>
      <w:r w:rsidRPr="005A5C0D">
        <w:rPr>
          <w:rFonts w:ascii="Arial" w:hAnsi="Arial" w:cs="Arial"/>
          <w:sz w:val="24"/>
          <w:szCs w:val="24"/>
        </w:rPr>
        <w:t xml:space="preserve">their </w:t>
      </w:r>
      <w:r w:rsidR="003841A2" w:rsidRPr="005A5C0D">
        <w:rPr>
          <w:rFonts w:ascii="Arial" w:hAnsi="Arial" w:cs="Arial"/>
          <w:sz w:val="24"/>
          <w:szCs w:val="24"/>
        </w:rPr>
        <w:t>accommodation</w:t>
      </w:r>
      <w:r w:rsidRPr="005A5C0D">
        <w:rPr>
          <w:rFonts w:ascii="Arial" w:hAnsi="Arial" w:cs="Arial"/>
          <w:sz w:val="24"/>
          <w:szCs w:val="24"/>
        </w:rPr>
        <w:t xml:space="preserve">, it is the responsibility of the </w:t>
      </w:r>
      <w:r w:rsidR="007D4FB7" w:rsidRPr="005A5C0D">
        <w:rPr>
          <w:rFonts w:ascii="Arial" w:hAnsi="Arial" w:cs="Arial"/>
          <w:sz w:val="24"/>
          <w:szCs w:val="24"/>
        </w:rPr>
        <w:t xml:space="preserve">Pathway accommodation’s provider </w:t>
      </w:r>
      <w:r w:rsidRPr="005A5C0D">
        <w:rPr>
          <w:rFonts w:ascii="Arial" w:hAnsi="Arial" w:cs="Arial"/>
          <w:sz w:val="24"/>
          <w:szCs w:val="24"/>
        </w:rPr>
        <w:t>to contract the Administrator and request that the case is added to the next agenda</w:t>
      </w:r>
      <w:r w:rsidR="003841A2" w:rsidRPr="005A5C0D">
        <w:rPr>
          <w:rFonts w:ascii="Arial" w:hAnsi="Arial" w:cs="Arial"/>
          <w:sz w:val="24"/>
          <w:szCs w:val="24"/>
        </w:rPr>
        <w:t xml:space="preserve"> (See STEP </w:t>
      </w:r>
      <w:r w:rsidR="00772EA6" w:rsidRPr="005A5C0D">
        <w:rPr>
          <w:rFonts w:ascii="Arial" w:hAnsi="Arial" w:cs="Arial"/>
          <w:sz w:val="24"/>
          <w:szCs w:val="24"/>
        </w:rPr>
        <w:t>Procedure</w:t>
      </w:r>
      <w:r w:rsidR="007D4FB7" w:rsidRPr="005A5C0D">
        <w:rPr>
          <w:rFonts w:ascii="Arial" w:hAnsi="Arial" w:cs="Arial"/>
          <w:sz w:val="24"/>
          <w:szCs w:val="24"/>
        </w:rPr>
        <w:t xml:space="preserve"> </w:t>
      </w:r>
      <w:r w:rsidR="003841A2" w:rsidRPr="005A5C0D">
        <w:rPr>
          <w:rFonts w:ascii="Arial" w:hAnsi="Arial" w:cs="Arial"/>
          <w:sz w:val="24"/>
          <w:szCs w:val="24"/>
        </w:rPr>
        <w:t>for further guidance)</w:t>
      </w:r>
      <w:r w:rsidRPr="005A5C0D">
        <w:rPr>
          <w:rFonts w:ascii="Arial" w:hAnsi="Arial" w:cs="Arial"/>
          <w:sz w:val="24"/>
          <w:szCs w:val="24"/>
        </w:rPr>
        <w:t>.</w:t>
      </w:r>
    </w:p>
    <w:p w14:paraId="5D69BC77" w14:textId="00118DB4" w:rsidR="003841A2" w:rsidRPr="005A5C0D" w:rsidRDefault="003841A2"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When a young person, who has been in supported accommodation, is moving on to live independently and the </w:t>
      </w:r>
      <w:r w:rsidR="00772EA6" w:rsidRPr="005A5C0D">
        <w:rPr>
          <w:rFonts w:ascii="Arial" w:hAnsi="Arial" w:cs="Arial"/>
          <w:sz w:val="24"/>
          <w:szCs w:val="24"/>
        </w:rPr>
        <w:t xml:space="preserve">Pathway accommodation </w:t>
      </w:r>
      <w:r w:rsidRPr="005A5C0D">
        <w:rPr>
          <w:rFonts w:ascii="Arial" w:hAnsi="Arial" w:cs="Arial"/>
          <w:sz w:val="24"/>
          <w:szCs w:val="24"/>
        </w:rPr>
        <w:t xml:space="preserve">provider feels that additional support may be required through their transition period, the onus is on the </w:t>
      </w:r>
      <w:r w:rsidR="00772EA6" w:rsidRPr="005A5C0D">
        <w:rPr>
          <w:rFonts w:ascii="Arial" w:hAnsi="Arial" w:cs="Arial"/>
          <w:sz w:val="24"/>
          <w:szCs w:val="24"/>
        </w:rPr>
        <w:t xml:space="preserve">Pathway accommodation </w:t>
      </w:r>
      <w:r w:rsidRPr="005A5C0D">
        <w:rPr>
          <w:rFonts w:ascii="Arial" w:hAnsi="Arial" w:cs="Arial"/>
          <w:sz w:val="24"/>
          <w:szCs w:val="24"/>
        </w:rPr>
        <w:t xml:space="preserve">provider to refer the young </w:t>
      </w:r>
      <w:r w:rsidR="00BA5C20" w:rsidRPr="005A5C0D">
        <w:rPr>
          <w:rFonts w:ascii="Arial" w:hAnsi="Arial" w:cs="Arial"/>
          <w:sz w:val="24"/>
          <w:szCs w:val="24"/>
        </w:rPr>
        <w:t xml:space="preserve">person </w:t>
      </w:r>
      <w:r w:rsidRPr="005A5C0D">
        <w:rPr>
          <w:rFonts w:ascii="Arial" w:hAnsi="Arial" w:cs="Arial"/>
          <w:sz w:val="24"/>
          <w:szCs w:val="24"/>
        </w:rPr>
        <w:t>back to the Gateway Group for a discussion about what additional support (</w:t>
      </w:r>
      <w:proofErr w:type="gramStart"/>
      <w:r w:rsidRPr="005A5C0D">
        <w:rPr>
          <w:rFonts w:ascii="Arial" w:hAnsi="Arial" w:cs="Arial"/>
          <w:sz w:val="24"/>
          <w:szCs w:val="24"/>
        </w:rPr>
        <w:t>e.g.</w:t>
      </w:r>
      <w:proofErr w:type="gramEnd"/>
      <w:r w:rsidRPr="005A5C0D">
        <w:rPr>
          <w:rFonts w:ascii="Arial" w:hAnsi="Arial" w:cs="Arial"/>
          <w:sz w:val="24"/>
          <w:szCs w:val="24"/>
        </w:rPr>
        <w:t xml:space="preserve"> Flexible Support) can be offered.  </w:t>
      </w:r>
    </w:p>
    <w:p w14:paraId="39F955D2" w14:textId="5560458B" w:rsidR="006A66F9" w:rsidRPr="005A5C0D" w:rsidRDefault="003841A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REFERRALS INTO THE PATHWAY</w:t>
      </w:r>
    </w:p>
    <w:p w14:paraId="2D5E33F4" w14:textId="03276096" w:rsidR="006A66F9" w:rsidRPr="005A5C0D" w:rsidRDefault="006A66F9" w:rsidP="00772EA6">
      <w:pPr>
        <w:spacing w:before="100" w:beforeAutospacing="1" w:after="100" w:afterAutospacing="1"/>
        <w:ind w:left="284"/>
        <w:rPr>
          <w:rFonts w:ascii="Arial" w:hAnsi="Arial" w:cs="Arial"/>
          <w:b/>
          <w:sz w:val="24"/>
          <w:szCs w:val="24"/>
        </w:rPr>
      </w:pPr>
      <w:r w:rsidRPr="005A5C0D">
        <w:rPr>
          <w:rFonts w:ascii="Arial" w:hAnsi="Arial" w:cs="Arial"/>
          <w:sz w:val="24"/>
          <w:szCs w:val="24"/>
        </w:rPr>
        <w:t>All</w:t>
      </w:r>
      <w:r w:rsidRPr="005A5C0D">
        <w:rPr>
          <w:rFonts w:ascii="Arial" w:hAnsi="Arial" w:cs="Arial"/>
          <w:b/>
          <w:sz w:val="24"/>
          <w:szCs w:val="24"/>
        </w:rPr>
        <w:t xml:space="preserve"> </w:t>
      </w:r>
      <w:r w:rsidRPr="005A5C0D">
        <w:rPr>
          <w:rFonts w:ascii="Arial" w:hAnsi="Arial" w:cs="Arial"/>
          <w:sz w:val="24"/>
          <w:szCs w:val="24"/>
        </w:rPr>
        <w:t>referrals will be discussed at the Gateway Group, which will prioritise based on the Pat</w:t>
      </w:r>
      <w:r w:rsidR="00D0746D" w:rsidRPr="005A5C0D">
        <w:rPr>
          <w:rFonts w:ascii="Arial" w:hAnsi="Arial" w:cs="Arial"/>
          <w:sz w:val="24"/>
          <w:szCs w:val="24"/>
        </w:rPr>
        <w:t>hway’s priority groups</w:t>
      </w:r>
      <w:r w:rsidRPr="005A5C0D">
        <w:rPr>
          <w:rFonts w:ascii="Arial" w:hAnsi="Arial" w:cs="Arial"/>
          <w:sz w:val="24"/>
          <w:szCs w:val="24"/>
        </w:rPr>
        <w:t>, young people’s needs and wishes (</w:t>
      </w:r>
      <w:proofErr w:type="gramStart"/>
      <w:r w:rsidRPr="005A5C0D">
        <w:rPr>
          <w:rFonts w:ascii="Arial" w:hAnsi="Arial" w:cs="Arial"/>
          <w:sz w:val="24"/>
          <w:szCs w:val="24"/>
        </w:rPr>
        <w:t>e.g.</w:t>
      </w:r>
      <w:proofErr w:type="gramEnd"/>
      <w:r w:rsidRPr="005A5C0D">
        <w:rPr>
          <w:rFonts w:ascii="Arial" w:hAnsi="Arial" w:cs="Arial"/>
          <w:sz w:val="24"/>
          <w:szCs w:val="24"/>
        </w:rPr>
        <w:t xml:space="preserve"> location), as well taking account of what individual services can offer.</w:t>
      </w:r>
    </w:p>
    <w:p w14:paraId="11FBE93E" w14:textId="5A7CF255" w:rsidR="006A66F9" w:rsidRPr="005A5C0D" w:rsidRDefault="003841A2" w:rsidP="00772EA6">
      <w:pPr>
        <w:spacing w:before="100" w:beforeAutospacing="1" w:after="100" w:afterAutospacing="1"/>
        <w:ind w:left="284"/>
        <w:rPr>
          <w:rFonts w:ascii="Arial" w:hAnsi="Arial" w:cs="Arial"/>
          <w:b/>
          <w:sz w:val="24"/>
          <w:szCs w:val="24"/>
        </w:rPr>
      </w:pPr>
      <w:r w:rsidRPr="005A5C0D">
        <w:rPr>
          <w:rFonts w:ascii="Arial" w:hAnsi="Arial" w:cs="Arial"/>
          <w:sz w:val="24"/>
          <w:szCs w:val="24"/>
        </w:rPr>
        <w:t>T</w:t>
      </w:r>
      <w:r w:rsidR="006A66F9" w:rsidRPr="005A5C0D">
        <w:rPr>
          <w:rFonts w:ascii="Arial" w:hAnsi="Arial" w:cs="Arial"/>
          <w:sz w:val="24"/>
          <w:szCs w:val="24"/>
        </w:rPr>
        <w:t xml:space="preserve">he </w:t>
      </w:r>
      <w:r w:rsidR="00086EDC" w:rsidRPr="005A5C0D">
        <w:rPr>
          <w:rFonts w:ascii="Arial" w:hAnsi="Arial" w:cs="Arial"/>
          <w:sz w:val="24"/>
          <w:szCs w:val="24"/>
        </w:rPr>
        <w:t xml:space="preserve">First Contact Script </w:t>
      </w:r>
      <w:r w:rsidR="006A66F9" w:rsidRPr="005A5C0D">
        <w:rPr>
          <w:rFonts w:ascii="Arial" w:hAnsi="Arial" w:cs="Arial"/>
          <w:sz w:val="24"/>
          <w:szCs w:val="24"/>
        </w:rPr>
        <w:t xml:space="preserve">will continue to be used as a consistent response to all young people who present as </w:t>
      </w:r>
      <w:proofErr w:type="gramStart"/>
      <w:r w:rsidR="006A66F9" w:rsidRPr="005A5C0D">
        <w:rPr>
          <w:rFonts w:ascii="Arial" w:hAnsi="Arial" w:cs="Arial"/>
          <w:sz w:val="24"/>
          <w:szCs w:val="24"/>
        </w:rPr>
        <w:t>homeless</w:t>
      </w:r>
      <w:proofErr w:type="gramEnd"/>
      <w:r w:rsidR="006A66F9" w:rsidRPr="005A5C0D">
        <w:rPr>
          <w:rFonts w:ascii="Arial" w:hAnsi="Arial" w:cs="Arial"/>
          <w:sz w:val="24"/>
          <w:szCs w:val="24"/>
        </w:rPr>
        <w:t xml:space="preserve"> and this will be used as the referral form to the Gateway Group. </w:t>
      </w:r>
    </w:p>
    <w:p w14:paraId="082F9B96" w14:textId="446C4485" w:rsidR="006A66F9" w:rsidRPr="005A5C0D" w:rsidRDefault="006A66F9" w:rsidP="00772EA6">
      <w:pPr>
        <w:spacing w:before="100" w:beforeAutospacing="1" w:after="100" w:afterAutospacing="1"/>
        <w:ind w:left="284"/>
        <w:rPr>
          <w:rFonts w:ascii="Arial" w:hAnsi="Arial" w:cs="Arial"/>
          <w:b/>
          <w:sz w:val="24"/>
          <w:szCs w:val="24"/>
        </w:rPr>
      </w:pPr>
      <w:r w:rsidRPr="005A5C0D">
        <w:rPr>
          <w:rFonts w:ascii="Arial" w:hAnsi="Arial" w:cs="Arial"/>
          <w:sz w:val="24"/>
          <w:szCs w:val="24"/>
        </w:rPr>
        <w:t>All First Contact Scripts will be sent to the relevant Youth Homeless and Housing Officer for the young person’s district, who will be responsible for undertaking necessary checks before forwarding to the Administrator to add to the agenda for the Gateway Group.</w:t>
      </w:r>
      <w:r w:rsidR="00086EDC" w:rsidRPr="005A5C0D">
        <w:rPr>
          <w:rFonts w:ascii="Arial" w:hAnsi="Arial" w:cs="Arial"/>
          <w:sz w:val="24"/>
          <w:szCs w:val="24"/>
        </w:rPr>
        <w:t xml:space="preserve">  There are two First Contact Scripts, one f</w:t>
      </w:r>
      <w:r w:rsidR="00655AF2" w:rsidRPr="005A5C0D">
        <w:rPr>
          <w:rFonts w:ascii="Arial" w:hAnsi="Arial" w:cs="Arial"/>
          <w:sz w:val="24"/>
          <w:szCs w:val="24"/>
        </w:rPr>
        <w:t xml:space="preserve">or 16-17 Year Olds and one for 18-24 Year Olds,  They can be found on this </w:t>
      </w:r>
      <w:hyperlink r:id="rId8" w:history="1">
        <w:r w:rsidR="00655AF2" w:rsidRPr="005A5C0D">
          <w:rPr>
            <w:rStyle w:val="Hyperlink"/>
            <w:rFonts w:ascii="Arial" w:hAnsi="Arial" w:cs="Arial"/>
            <w:color w:val="auto"/>
            <w:sz w:val="24"/>
            <w:szCs w:val="24"/>
          </w:rPr>
          <w:t>page</w:t>
        </w:r>
      </w:hyperlink>
      <w:r w:rsidR="00655AF2" w:rsidRPr="005A5C0D">
        <w:rPr>
          <w:rFonts w:ascii="Arial" w:hAnsi="Arial" w:cs="Arial"/>
          <w:sz w:val="24"/>
          <w:szCs w:val="24"/>
        </w:rPr>
        <w:t>.</w:t>
      </w:r>
    </w:p>
    <w:p w14:paraId="2570757A" w14:textId="4B693D1B" w:rsidR="006A66F9" w:rsidRPr="005A5C0D" w:rsidRDefault="006A66F9" w:rsidP="00772EA6">
      <w:pPr>
        <w:spacing w:before="100" w:beforeAutospacing="1" w:after="100" w:afterAutospacing="1"/>
        <w:ind w:left="284"/>
        <w:rPr>
          <w:rFonts w:ascii="Arial" w:hAnsi="Arial" w:cs="Arial"/>
          <w:b/>
          <w:sz w:val="24"/>
          <w:szCs w:val="24"/>
        </w:rPr>
      </w:pPr>
      <w:r w:rsidRPr="005A5C0D">
        <w:rPr>
          <w:rFonts w:ascii="Arial" w:hAnsi="Arial" w:cs="Arial"/>
          <w:sz w:val="24"/>
          <w:szCs w:val="24"/>
        </w:rPr>
        <w:lastRenderedPageBreak/>
        <w:t>If the application is non-urgent, the relevant Youth Housing and Homeless Officer will begin drawing together information from all available sources and mapping this into the Signs of Safety assessment and planning framework in advance of the Gateway Group meeting and in line with the Authority’s Signs of Safety practice approach.</w:t>
      </w:r>
      <w:r w:rsidRPr="005A5C0D">
        <w:rPr>
          <w:rStyle w:val="FootnoteReference"/>
          <w:rFonts w:ascii="Arial" w:hAnsi="Arial" w:cs="Arial"/>
          <w:sz w:val="24"/>
          <w:szCs w:val="24"/>
        </w:rPr>
        <w:footnoteReference w:id="2"/>
      </w:r>
      <w:r w:rsidRPr="005A5C0D">
        <w:rPr>
          <w:rFonts w:ascii="Arial" w:hAnsi="Arial" w:cs="Arial"/>
          <w:sz w:val="24"/>
          <w:szCs w:val="24"/>
        </w:rPr>
        <w:t xml:space="preserve">  Initialisation of this work prior to a Gateway Group meeting will enable more information to be gathered about individual young people’s strengths, ensure a better understanding of their needs and therefore more informed decision-making.  Where appropriate and/or possible, young people’s </w:t>
      </w:r>
      <w:r w:rsidR="005C1ED2" w:rsidRPr="005A5C0D">
        <w:rPr>
          <w:rFonts w:ascii="Arial" w:hAnsi="Arial" w:cs="Arial"/>
          <w:sz w:val="24"/>
          <w:szCs w:val="24"/>
        </w:rPr>
        <w:t xml:space="preserve">Getting to Know You </w:t>
      </w:r>
      <w:r w:rsidRPr="005A5C0D">
        <w:rPr>
          <w:rFonts w:ascii="Arial" w:hAnsi="Arial" w:cs="Arial"/>
          <w:sz w:val="24"/>
          <w:szCs w:val="24"/>
        </w:rPr>
        <w:t xml:space="preserve">visits to </w:t>
      </w:r>
      <w:r w:rsidR="005C1ED2" w:rsidRPr="005A5C0D">
        <w:rPr>
          <w:rFonts w:ascii="Arial" w:hAnsi="Arial" w:cs="Arial"/>
          <w:sz w:val="24"/>
          <w:szCs w:val="24"/>
        </w:rPr>
        <w:t>schemes</w:t>
      </w:r>
      <w:r w:rsidRPr="005A5C0D">
        <w:rPr>
          <w:rFonts w:ascii="Arial" w:hAnsi="Arial" w:cs="Arial"/>
          <w:sz w:val="24"/>
          <w:szCs w:val="24"/>
        </w:rPr>
        <w:t xml:space="preserve"> may be carried out prior to Gateway Group discussions.</w:t>
      </w:r>
    </w:p>
    <w:p w14:paraId="665794B2" w14:textId="77777777" w:rsidR="006A66F9" w:rsidRPr="005A5C0D" w:rsidRDefault="006A66F9" w:rsidP="00772EA6">
      <w:pPr>
        <w:spacing w:before="100" w:beforeAutospacing="1" w:after="100" w:afterAutospacing="1"/>
        <w:ind w:left="284"/>
        <w:rPr>
          <w:rFonts w:ascii="Arial" w:hAnsi="Arial" w:cs="Arial"/>
          <w:b/>
          <w:sz w:val="24"/>
          <w:szCs w:val="24"/>
        </w:rPr>
      </w:pPr>
      <w:r w:rsidRPr="005A5C0D">
        <w:rPr>
          <w:rFonts w:ascii="Arial" w:eastAsia="Times New Roman" w:hAnsi="Arial" w:cs="Arial"/>
          <w:sz w:val="24"/>
          <w:szCs w:val="24"/>
        </w:rPr>
        <w:t>Priority will be given to:</w:t>
      </w:r>
    </w:p>
    <w:p w14:paraId="48F06687" w14:textId="77777777" w:rsidR="006A66F9" w:rsidRPr="005A5C0D" w:rsidRDefault="006A66F9" w:rsidP="00772EA6">
      <w:pPr>
        <w:pStyle w:val="ListParagraph"/>
        <w:numPr>
          <w:ilvl w:val="0"/>
          <w:numId w:val="29"/>
        </w:numPr>
        <w:spacing w:before="100" w:beforeAutospacing="1" w:after="100" w:afterAutospacing="1"/>
        <w:ind w:left="1418"/>
        <w:rPr>
          <w:rFonts w:ascii="Arial" w:eastAsia="Times New Roman" w:hAnsi="Arial" w:cs="Arial"/>
          <w:sz w:val="24"/>
          <w:szCs w:val="24"/>
        </w:rPr>
      </w:pPr>
      <w:r w:rsidRPr="005A5C0D">
        <w:rPr>
          <w:rFonts w:ascii="Arial" w:eastAsia="Times New Roman" w:hAnsi="Arial" w:cs="Arial"/>
          <w:sz w:val="24"/>
          <w:szCs w:val="24"/>
        </w:rPr>
        <w:t xml:space="preserve">Young people for whom the </w:t>
      </w:r>
      <w:r w:rsidRPr="005A5C0D">
        <w:rPr>
          <w:rFonts w:ascii="Arial" w:hAnsi="Arial" w:cs="Arial"/>
          <w:sz w:val="24"/>
          <w:szCs w:val="24"/>
        </w:rPr>
        <w:t xml:space="preserve">Authority </w:t>
      </w:r>
      <w:r w:rsidRPr="005A5C0D">
        <w:rPr>
          <w:rFonts w:ascii="Arial" w:eastAsia="Times New Roman" w:hAnsi="Arial" w:cs="Arial"/>
          <w:sz w:val="24"/>
          <w:szCs w:val="24"/>
        </w:rPr>
        <w:t>has a statutory duty (</w:t>
      </w:r>
      <w:proofErr w:type="gramStart"/>
      <w:r w:rsidRPr="005A5C0D">
        <w:rPr>
          <w:rFonts w:ascii="Arial" w:eastAsia="Times New Roman" w:hAnsi="Arial" w:cs="Arial"/>
          <w:sz w:val="24"/>
          <w:szCs w:val="24"/>
        </w:rPr>
        <w:t>16-17 year olds</w:t>
      </w:r>
      <w:proofErr w:type="gramEnd"/>
      <w:r w:rsidRPr="005A5C0D">
        <w:rPr>
          <w:rFonts w:ascii="Arial" w:eastAsia="Times New Roman" w:hAnsi="Arial" w:cs="Arial"/>
          <w:sz w:val="24"/>
          <w:szCs w:val="24"/>
        </w:rPr>
        <w:t xml:space="preserve"> at risk of homelessness);</w:t>
      </w:r>
    </w:p>
    <w:p w14:paraId="499A182B" w14:textId="77777777" w:rsidR="006A66F9" w:rsidRPr="005A5C0D" w:rsidRDefault="006A66F9" w:rsidP="00772EA6">
      <w:pPr>
        <w:pStyle w:val="ListParagraph"/>
        <w:numPr>
          <w:ilvl w:val="0"/>
          <w:numId w:val="29"/>
        </w:numPr>
        <w:spacing w:before="100" w:beforeAutospacing="1" w:after="100" w:afterAutospacing="1"/>
        <w:ind w:left="1418"/>
        <w:rPr>
          <w:rFonts w:ascii="Arial" w:eastAsia="Times New Roman" w:hAnsi="Arial" w:cs="Arial"/>
          <w:sz w:val="24"/>
          <w:szCs w:val="24"/>
        </w:rPr>
      </w:pPr>
      <w:r w:rsidRPr="005A5C0D">
        <w:rPr>
          <w:rFonts w:ascii="Arial" w:eastAsia="Times New Roman" w:hAnsi="Arial" w:cs="Arial"/>
          <w:sz w:val="24"/>
          <w:szCs w:val="24"/>
        </w:rPr>
        <w:t xml:space="preserve">Young people for whom the </w:t>
      </w:r>
      <w:r w:rsidRPr="005A5C0D">
        <w:rPr>
          <w:rFonts w:ascii="Arial" w:hAnsi="Arial" w:cs="Arial"/>
          <w:sz w:val="24"/>
          <w:szCs w:val="24"/>
        </w:rPr>
        <w:t xml:space="preserve">Authority </w:t>
      </w:r>
      <w:r w:rsidRPr="005A5C0D">
        <w:rPr>
          <w:rFonts w:ascii="Arial" w:eastAsia="Times New Roman" w:hAnsi="Arial" w:cs="Arial"/>
          <w:sz w:val="24"/>
          <w:szCs w:val="24"/>
        </w:rPr>
        <w:t>has a statutory duty (formerly looked after children</w:t>
      </w:r>
      <w:proofErr w:type="gramStart"/>
      <w:r w:rsidRPr="005A5C0D">
        <w:rPr>
          <w:rFonts w:ascii="Arial" w:eastAsia="Times New Roman" w:hAnsi="Arial" w:cs="Arial"/>
          <w:sz w:val="24"/>
          <w:szCs w:val="24"/>
        </w:rPr>
        <w:t>);</w:t>
      </w:r>
      <w:proofErr w:type="gramEnd"/>
      <w:r w:rsidRPr="005A5C0D" w:rsidDel="00BA18D6">
        <w:rPr>
          <w:rFonts w:ascii="Arial" w:eastAsia="Times New Roman" w:hAnsi="Arial" w:cs="Arial"/>
          <w:sz w:val="24"/>
          <w:szCs w:val="24"/>
        </w:rPr>
        <w:t xml:space="preserve"> </w:t>
      </w:r>
    </w:p>
    <w:p w14:paraId="379DFC45" w14:textId="77777777" w:rsidR="006A66F9" w:rsidRPr="005A5C0D" w:rsidRDefault="006A66F9" w:rsidP="003841A2">
      <w:pPr>
        <w:pStyle w:val="ListParagraph"/>
        <w:numPr>
          <w:ilvl w:val="0"/>
          <w:numId w:val="29"/>
        </w:numPr>
        <w:spacing w:before="100" w:beforeAutospacing="1" w:after="100" w:afterAutospacing="1"/>
        <w:rPr>
          <w:rFonts w:ascii="Arial" w:eastAsia="Times New Roman" w:hAnsi="Arial" w:cs="Arial"/>
          <w:sz w:val="24"/>
          <w:szCs w:val="24"/>
        </w:rPr>
      </w:pPr>
      <w:r w:rsidRPr="005A5C0D">
        <w:rPr>
          <w:rFonts w:ascii="Arial" w:eastAsia="Times New Roman" w:hAnsi="Arial" w:cs="Arial"/>
          <w:sz w:val="24"/>
          <w:szCs w:val="24"/>
        </w:rPr>
        <w:t>Young people aged under 18 leaving custody.</w:t>
      </w:r>
    </w:p>
    <w:p w14:paraId="42E3A3F4" w14:textId="77777777" w:rsidR="006A66F9" w:rsidRPr="005A5C0D" w:rsidRDefault="006A66F9" w:rsidP="00772EA6">
      <w:pPr>
        <w:spacing w:before="100" w:beforeAutospacing="1" w:after="100" w:afterAutospacing="1" w:line="276" w:lineRule="auto"/>
        <w:ind w:left="284"/>
        <w:rPr>
          <w:rFonts w:ascii="Arial" w:eastAsia="Times New Roman" w:hAnsi="Arial" w:cs="Arial"/>
          <w:sz w:val="24"/>
          <w:szCs w:val="24"/>
        </w:rPr>
      </w:pPr>
      <w:r w:rsidRPr="005A5C0D">
        <w:rPr>
          <w:rFonts w:ascii="Arial" w:eastAsia="Times New Roman" w:hAnsi="Arial" w:cs="Arial"/>
          <w:sz w:val="24"/>
          <w:szCs w:val="24"/>
        </w:rPr>
        <w:t>Eligibility will remain for young people aged 18-24 years, dependant on capacity.</w:t>
      </w:r>
    </w:p>
    <w:p w14:paraId="3215AD05" w14:textId="77777777" w:rsidR="006A66F9" w:rsidRPr="005A5C0D" w:rsidRDefault="006A66F9" w:rsidP="00772EA6">
      <w:pPr>
        <w:spacing w:before="100" w:beforeAutospacing="1" w:after="100" w:afterAutospacing="1"/>
        <w:ind w:left="284"/>
        <w:rPr>
          <w:rFonts w:ascii="Arial" w:eastAsia="Times New Roman" w:hAnsi="Arial" w:cs="Arial"/>
          <w:sz w:val="24"/>
          <w:szCs w:val="24"/>
        </w:rPr>
      </w:pPr>
      <w:r w:rsidRPr="005A5C0D">
        <w:rPr>
          <w:rFonts w:ascii="Arial" w:hAnsi="Arial" w:cs="Arial"/>
          <w:sz w:val="24"/>
          <w:szCs w:val="24"/>
        </w:rPr>
        <w:t>Referrals to the service may include young people:</w:t>
      </w:r>
    </w:p>
    <w:p w14:paraId="049B6971" w14:textId="5C989627" w:rsidR="006A66F9" w:rsidRPr="005A5C0D" w:rsidRDefault="006A66F9" w:rsidP="005C1ED2">
      <w:pPr>
        <w:pStyle w:val="ListParagraph"/>
        <w:numPr>
          <w:ilvl w:val="0"/>
          <w:numId w:val="30"/>
        </w:numPr>
        <w:spacing w:before="100" w:beforeAutospacing="1" w:after="100" w:afterAutospacing="1"/>
        <w:jc w:val="both"/>
        <w:rPr>
          <w:rFonts w:ascii="Arial" w:hAnsi="Arial" w:cs="Arial"/>
          <w:sz w:val="24"/>
          <w:szCs w:val="24"/>
        </w:rPr>
      </w:pPr>
      <w:r w:rsidRPr="005A5C0D">
        <w:rPr>
          <w:rFonts w:ascii="Arial" w:hAnsi="Arial" w:cs="Arial"/>
          <w:sz w:val="24"/>
          <w:szCs w:val="24"/>
        </w:rPr>
        <w:t xml:space="preserve">Who reside in </w:t>
      </w:r>
      <w:proofErr w:type="gramStart"/>
      <w:r w:rsidR="00655AF2" w:rsidRPr="005A5C0D">
        <w:rPr>
          <w:rFonts w:ascii="Arial" w:hAnsi="Arial" w:cs="Arial"/>
          <w:sz w:val="24"/>
          <w:szCs w:val="24"/>
        </w:rPr>
        <w:t>Cumberland</w:t>
      </w:r>
      <w:r w:rsidRPr="005A5C0D">
        <w:rPr>
          <w:rFonts w:ascii="Arial" w:hAnsi="Arial" w:cs="Arial"/>
          <w:sz w:val="24"/>
          <w:szCs w:val="24"/>
        </w:rPr>
        <w:t>;</w:t>
      </w:r>
      <w:proofErr w:type="gramEnd"/>
    </w:p>
    <w:p w14:paraId="5928D89C"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With offending backgrounds with bail or licence conditions or people at risk of </w:t>
      </w:r>
      <w:proofErr w:type="gramStart"/>
      <w:r w:rsidRPr="005A5C0D">
        <w:rPr>
          <w:rFonts w:ascii="Arial" w:hAnsi="Arial" w:cs="Arial"/>
          <w:sz w:val="24"/>
          <w:szCs w:val="24"/>
        </w:rPr>
        <w:t>offending;</w:t>
      </w:r>
      <w:proofErr w:type="gramEnd"/>
    </w:p>
    <w:p w14:paraId="0F0ABA3B"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Using substances and </w:t>
      </w:r>
      <w:proofErr w:type="gramStart"/>
      <w:r w:rsidRPr="005A5C0D">
        <w:rPr>
          <w:rFonts w:ascii="Arial" w:hAnsi="Arial" w:cs="Arial"/>
          <w:sz w:val="24"/>
          <w:szCs w:val="24"/>
        </w:rPr>
        <w:t>alcohol;</w:t>
      </w:r>
      <w:proofErr w:type="gramEnd"/>
    </w:p>
    <w:p w14:paraId="29972FF1"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Who are self-harming and/or have other mental health </w:t>
      </w:r>
      <w:proofErr w:type="gramStart"/>
      <w:r w:rsidRPr="005A5C0D">
        <w:rPr>
          <w:rFonts w:ascii="Arial" w:hAnsi="Arial" w:cs="Arial"/>
          <w:sz w:val="24"/>
          <w:szCs w:val="24"/>
        </w:rPr>
        <w:t>needs;</w:t>
      </w:r>
      <w:proofErr w:type="gramEnd"/>
      <w:r w:rsidRPr="005A5C0D">
        <w:rPr>
          <w:rFonts w:ascii="Arial" w:hAnsi="Arial" w:cs="Arial"/>
          <w:sz w:val="24"/>
          <w:szCs w:val="24"/>
        </w:rPr>
        <w:t xml:space="preserve"> </w:t>
      </w:r>
    </w:p>
    <w:p w14:paraId="28170778"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With multiple </w:t>
      </w:r>
      <w:proofErr w:type="gramStart"/>
      <w:r w:rsidRPr="005A5C0D">
        <w:rPr>
          <w:rFonts w:ascii="Arial" w:hAnsi="Arial" w:cs="Arial"/>
          <w:sz w:val="24"/>
          <w:szCs w:val="24"/>
        </w:rPr>
        <w:t>needs;</w:t>
      </w:r>
      <w:proofErr w:type="gramEnd"/>
    </w:p>
    <w:p w14:paraId="1686550C"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With a </w:t>
      </w:r>
      <w:proofErr w:type="gramStart"/>
      <w:r w:rsidRPr="005A5C0D">
        <w:rPr>
          <w:rFonts w:ascii="Arial" w:hAnsi="Arial" w:cs="Arial"/>
          <w:sz w:val="24"/>
          <w:szCs w:val="24"/>
        </w:rPr>
        <w:t>low level</w:t>
      </w:r>
      <w:proofErr w:type="gramEnd"/>
      <w:r w:rsidRPr="005A5C0D">
        <w:rPr>
          <w:rFonts w:ascii="Arial" w:hAnsi="Arial" w:cs="Arial"/>
          <w:sz w:val="24"/>
          <w:szCs w:val="24"/>
        </w:rPr>
        <w:t xml:space="preserve"> learning disability;</w:t>
      </w:r>
    </w:p>
    <w:p w14:paraId="3A7967A7"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With Autism (including people with Asperger’s Syndrome</w:t>
      </w:r>
      <w:proofErr w:type="gramStart"/>
      <w:r w:rsidRPr="005A5C0D">
        <w:rPr>
          <w:rFonts w:ascii="Arial" w:hAnsi="Arial" w:cs="Arial"/>
          <w:sz w:val="24"/>
          <w:szCs w:val="24"/>
        </w:rPr>
        <w:t>);</w:t>
      </w:r>
      <w:proofErr w:type="gramEnd"/>
      <w:r w:rsidRPr="005A5C0D">
        <w:rPr>
          <w:rFonts w:ascii="Arial" w:hAnsi="Arial" w:cs="Arial"/>
          <w:sz w:val="24"/>
          <w:szCs w:val="24"/>
        </w:rPr>
        <w:t xml:space="preserve"> </w:t>
      </w:r>
    </w:p>
    <w:p w14:paraId="5E8A57A5"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rPr>
          <w:rFonts w:ascii="Arial" w:hAnsi="Arial" w:cs="Arial"/>
          <w:sz w:val="24"/>
          <w:szCs w:val="24"/>
        </w:rPr>
      </w:pPr>
      <w:r w:rsidRPr="005A5C0D">
        <w:rPr>
          <w:rFonts w:ascii="Arial" w:hAnsi="Arial" w:cs="Arial"/>
          <w:sz w:val="24"/>
          <w:szCs w:val="24"/>
        </w:rPr>
        <w:t xml:space="preserve">Who are at risk of sexual </w:t>
      </w:r>
      <w:proofErr w:type="gramStart"/>
      <w:r w:rsidRPr="005A5C0D">
        <w:rPr>
          <w:rFonts w:ascii="Arial" w:hAnsi="Arial" w:cs="Arial"/>
          <w:sz w:val="24"/>
          <w:szCs w:val="24"/>
        </w:rPr>
        <w:t>exploitation;</w:t>
      </w:r>
      <w:proofErr w:type="gramEnd"/>
    </w:p>
    <w:p w14:paraId="7C5136F2" w14:textId="77777777" w:rsidR="006A66F9" w:rsidRPr="005A5C0D" w:rsidRDefault="006A66F9" w:rsidP="005C1ED2">
      <w:pPr>
        <w:pStyle w:val="ListParagraph"/>
        <w:numPr>
          <w:ilvl w:val="0"/>
          <w:numId w:val="30"/>
        </w:numPr>
        <w:autoSpaceDE w:val="0"/>
        <w:autoSpaceDN w:val="0"/>
        <w:adjustRightInd w:val="0"/>
        <w:spacing w:before="100" w:beforeAutospacing="1" w:after="100" w:afterAutospacing="1"/>
        <w:contextualSpacing w:val="0"/>
        <w:jc w:val="both"/>
        <w:rPr>
          <w:rFonts w:ascii="Arial" w:hAnsi="Arial" w:cs="Arial"/>
          <w:sz w:val="24"/>
          <w:szCs w:val="24"/>
        </w:rPr>
      </w:pPr>
      <w:r w:rsidRPr="005A5C0D">
        <w:rPr>
          <w:rFonts w:ascii="Arial" w:hAnsi="Arial" w:cs="Arial"/>
          <w:sz w:val="24"/>
          <w:szCs w:val="24"/>
        </w:rPr>
        <w:t>In unhealthy/abusive relationships.</w:t>
      </w:r>
    </w:p>
    <w:p w14:paraId="52B5D23B" w14:textId="1C0C5B5B" w:rsidR="006A66F9" w:rsidRPr="005A5C0D" w:rsidRDefault="006A66F9" w:rsidP="00772EA6">
      <w:pPr>
        <w:spacing w:before="100" w:beforeAutospacing="1" w:after="100" w:afterAutospacing="1"/>
        <w:ind w:left="284"/>
        <w:rPr>
          <w:rFonts w:ascii="Arial" w:hAnsi="Arial" w:cs="Arial"/>
          <w:sz w:val="24"/>
          <w:szCs w:val="24"/>
        </w:rPr>
      </w:pPr>
      <w:r w:rsidRPr="005A5C0D">
        <w:rPr>
          <w:rFonts w:ascii="Arial" w:hAnsi="Arial" w:cs="Arial"/>
          <w:sz w:val="24"/>
          <w:szCs w:val="24"/>
        </w:rPr>
        <w:t xml:space="preserve">Urgent referrals will be dealt with by the Urgent Referral </w:t>
      </w:r>
      <w:r w:rsidR="00BA5C20" w:rsidRPr="005A5C0D">
        <w:rPr>
          <w:rFonts w:ascii="Arial" w:hAnsi="Arial" w:cs="Arial"/>
          <w:sz w:val="24"/>
          <w:szCs w:val="24"/>
        </w:rPr>
        <w:t>Procedure</w:t>
      </w:r>
      <w:r w:rsidRPr="005A5C0D">
        <w:rPr>
          <w:rFonts w:ascii="Arial" w:hAnsi="Arial" w:cs="Arial"/>
          <w:sz w:val="24"/>
          <w:szCs w:val="24"/>
        </w:rPr>
        <w:t xml:space="preserve">. </w:t>
      </w:r>
    </w:p>
    <w:p w14:paraId="244F0610" w14:textId="28E05C93" w:rsidR="006A66F9" w:rsidRPr="005A5C0D" w:rsidRDefault="005C1ED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CONFIDENTIALITY</w:t>
      </w:r>
    </w:p>
    <w:p w14:paraId="06A86B7C" w14:textId="52241C4F" w:rsidR="006A66F9" w:rsidRPr="005A5C0D" w:rsidRDefault="006A66F9" w:rsidP="00772EA6">
      <w:pPr>
        <w:pStyle w:val="Pa1"/>
        <w:spacing w:before="100" w:beforeAutospacing="1" w:after="100" w:afterAutospacing="1" w:line="276" w:lineRule="auto"/>
        <w:ind w:left="284"/>
        <w:rPr>
          <w:rStyle w:val="A0"/>
          <w:color w:val="auto"/>
          <w:sz w:val="24"/>
          <w:szCs w:val="24"/>
        </w:rPr>
      </w:pPr>
      <w:r w:rsidRPr="005A5C0D">
        <w:rPr>
          <w:rStyle w:val="A0"/>
          <w:color w:val="auto"/>
          <w:sz w:val="24"/>
          <w:szCs w:val="24"/>
        </w:rPr>
        <w:t>Confidentiality will be maintained between Group members in the discussion of individuals and the sharing of information</w:t>
      </w:r>
      <w:r w:rsidR="00BA5C20" w:rsidRPr="005A5C0D">
        <w:rPr>
          <w:rStyle w:val="A0"/>
          <w:color w:val="auto"/>
          <w:sz w:val="24"/>
          <w:szCs w:val="24"/>
        </w:rPr>
        <w:t xml:space="preserve"> in line with the Positive Housing Pathway’s Information Sharing Agreement</w:t>
      </w:r>
      <w:r w:rsidRPr="005A5C0D">
        <w:rPr>
          <w:rStyle w:val="A0"/>
          <w:color w:val="auto"/>
          <w:sz w:val="24"/>
          <w:szCs w:val="24"/>
        </w:rPr>
        <w:t xml:space="preserve">. </w:t>
      </w:r>
      <w:r w:rsidR="005C1ED2" w:rsidRPr="005A5C0D">
        <w:rPr>
          <w:rStyle w:val="A0"/>
          <w:color w:val="auto"/>
          <w:sz w:val="24"/>
          <w:szCs w:val="24"/>
        </w:rPr>
        <w:t xml:space="preserve"> </w:t>
      </w:r>
      <w:r w:rsidRPr="005A5C0D">
        <w:rPr>
          <w:rStyle w:val="A0"/>
          <w:color w:val="auto"/>
          <w:sz w:val="24"/>
          <w:szCs w:val="24"/>
        </w:rPr>
        <w:t xml:space="preserve">A </w:t>
      </w:r>
      <w:r w:rsidR="000973CA" w:rsidRPr="005A5C0D">
        <w:t xml:space="preserve">copy of the confidentially agreement must be signed and emailed to business support. </w:t>
      </w:r>
      <w:r w:rsidRPr="005A5C0D">
        <w:rPr>
          <w:rStyle w:val="A0"/>
          <w:color w:val="auto"/>
          <w:sz w:val="24"/>
          <w:szCs w:val="24"/>
        </w:rPr>
        <w:t xml:space="preserve">Any breach of this should be reported to the Chair of the Gateway Group. </w:t>
      </w:r>
      <w:r w:rsidR="005C1ED2" w:rsidRPr="005A5C0D">
        <w:rPr>
          <w:rStyle w:val="A0"/>
          <w:color w:val="auto"/>
          <w:sz w:val="24"/>
          <w:szCs w:val="24"/>
        </w:rPr>
        <w:t xml:space="preserve"> </w:t>
      </w:r>
      <w:r w:rsidR="00AF1800" w:rsidRPr="005A5C0D">
        <w:rPr>
          <w:rStyle w:val="A0"/>
          <w:color w:val="auto"/>
          <w:sz w:val="24"/>
          <w:szCs w:val="24"/>
        </w:rPr>
        <w:t>Similarly,</w:t>
      </w:r>
      <w:r w:rsidRPr="005A5C0D">
        <w:rPr>
          <w:rStyle w:val="A0"/>
          <w:color w:val="auto"/>
          <w:sz w:val="24"/>
          <w:szCs w:val="24"/>
        </w:rPr>
        <w:t xml:space="preserve"> if anyone is </w:t>
      </w:r>
      <w:r w:rsidRPr="005A5C0D">
        <w:rPr>
          <w:rStyle w:val="A0"/>
          <w:color w:val="auto"/>
          <w:sz w:val="24"/>
          <w:szCs w:val="24"/>
        </w:rPr>
        <w:lastRenderedPageBreak/>
        <w:t>aware of a conflict of interest (that they know a young person who has been referred on a personal basis - or as a colleague), they should make the Chair aware of this and may stand down from that discussion.</w:t>
      </w:r>
    </w:p>
    <w:p w14:paraId="06301518" w14:textId="7D1338F2" w:rsidR="006A66F9" w:rsidRPr="005A5C0D" w:rsidRDefault="005C1ED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RECORDING</w:t>
      </w:r>
    </w:p>
    <w:p w14:paraId="7DA5F12A" w14:textId="23F37FD3" w:rsidR="006A66F9" w:rsidRPr="005A5C0D" w:rsidRDefault="006A66F9" w:rsidP="00772EA6">
      <w:pPr>
        <w:pStyle w:val="Pa1"/>
        <w:spacing w:before="100" w:beforeAutospacing="1" w:after="100" w:afterAutospacing="1" w:line="276" w:lineRule="auto"/>
        <w:ind w:left="284"/>
        <w:rPr>
          <w:rStyle w:val="A0"/>
          <w:b/>
          <w:bCs/>
          <w:color w:val="auto"/>
          <w:sz w:val="24"/>
          <w:szCs w:val="24"/>
        </w:rPr>
      </w:pPr>
      <w:r w:rsidRPr="005A5C0D">
        <w:rPr>
          <w:rStyle w:val="A0"/>
          <w:color w:val="auto"/>
          <w:sz w:val="24"/>
          <w:szCs w:val="24"/>
        </w:rPr>
        <w:t xml:space="preserve">Proceedings at the Group will be recorded by the Gateway Group Administrator. All records will be subject to data protection and data sharing protocols. </w:t>
      </w:r>
      <w:r w:rsidR="00BA5C20" w:rsidRPr="005A5C0D">
        <w:rPr>
          <w:rStyle w:val="A0"/>
          <w:color w:val="auto"/>
          <w:sz w:val="24"/>
          <w:szCs w:val="24"/>
        </w:rPr>
        <w:t xml:space="preserve"> </w:t>
      </w:r>
      <w:r w:rsidRPr="005A5C0D">
        <w:rPr>
          <w:rStyle w:val="A0"/>
          <w:color w:val="auto"/>
          <w:sz w:val="24"/>
          <w:szCs w:val="24"/>
        </w:rPr>
        <w:t xml:space="preserve">The recording from each Group will be maintained on the agreed format. </w:t>
      </w:r>
      <w:r w:rsidR="00BA5C20" w:rsidRPr="005A5C0D">
        <w:rPr>
          <w:rStyle w:val="A0"/>
          <w:color w:val="auto"/>
          <w:sz w:val="24"/>
          <w:szCs w:val="24"/>
        </w:rPr>
        <w:t xml:space="preserve"> </w:t>
      </w:r>
      <w:r w:rsidRPr="005A5C0D">
        <w:rPr>
          <w:rStyle w:val="A0"/>
          <w:color w:val="auto"/>
          <w:sz w:val="24"/>
          <w:szCs w:val="24"/>
        </w:rPr>
        <w:t>Following each meeting, decisions and actions from the meeting will be circulated to all members</w:t>
      </w:r>
      <w:r w:rsidR="00BA5C20" w:rsidRPr="005A5C0D">
        <w:rPr>
          <w:rStyle w:val="A0"/>
          <w:color w:val="auto"/>
          <w:sz w:val="24"/>
          <w:szCs w:val="24"/>
        </w:rPr>
        <w:t xml:space="preserve"> via secure email</w:t>
      </w:r>
      <w:r w:rsidRPr="005A5C0D">
        <w:rPr>
          <w:rStyle w:val="A0"/>
          <w:color w:val="auto"/>
          <w:sz w:val="24"/>
          <w:szCs w:val="24"/>
        </w:rPr>
        <w:t>.</w:t>
      </w:r>
      <w:r w:rsidRPr="005A5C0D">
        <w:rPr>
          <w:rStyle w:val="A0"/>
          <w:b/>
          <w:bCs/>
          <w:color w:val="auto"/>
          <w:sz w:val="24"/>
          <w:szCs w:val="24"/>
        </w:rPr>
        <w:t xml:space="preserve"> </w:t>
      </w:r>
    </w:p>
    <w:p w14:paraId="6221C1FB" w14:textId="4FFC4906" w:rsidR="006A66F9" w:rsidRPr="005A5C0D" w:rsidRDefault="005C1ED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MONITORING AND IMPACT</w:t>
      </w:r>
    </w:p>
    <w:p w14:paraId="441B9F69" w14:textId="21196AEE" w:rsidR="006A66F9" w:rsidRPr="005A5C0D" w:rsidRDefault="006A66F9" w:rsidP="00772EA6">
      <w:pPr>
        <w:pStyle w:val="Pa1"/>
        <w:spacing w:before="100" w:beforeAutospacing="1" w:after="100" w:afterAutospacing="1" w:line="276" w:lineRule="auto"/>
        <w:ind w:left="284"/>
        <w:rPr>
          <w:rStyle w:val="A0"/>
          <w:color w:val="auto"/>
          <w:sz w:val="24"/>
          <w:szCs w:val="24"/>
        </w:rPr>
      </w:pPr>
      <w:r w:rsidRPr="005A5C0D">
        <w:rPr>
          <w:rStyle w:val="A0"/>
          <w:color w:val="auto"/>
          <w:sz w:val="24"/>
          <w:szCs w:val="24"/>
        </w:rPr>
        <w:t xml:space="preserve">The data collected will routinely be collated and analysed. </w:t>
      </w:r>
      <w:r w:rsidR="004C3C89" w:rsidRPr="005A5C0D">
        <w:rPr>
          <w:rStyle w:val="A0"/>
          <w:color w:val="auto"/>
          <w:sz w:val="24"/>
          <w:szCs w:val="24"/>
        </w:rPr>
        <w:t xml:space="preserve"> </w:t>
      </w:r>
      <w:r w:rsidRPr="005A5C0D">
        <w:rPr>
          <w:rStyle w:val="A0"/>
          <w:color w:val="auto"/>
          <w:sz w:val="24"/>
          <w:szCs w:val="24"/>
        </w:rPr>
        <w:t>Summary information and analysis will b</w:t>
      </w:r>
      <w:r w:rsidR="004C3C89" w:rsidRPr="005A5C0D">
        <w:rPr>
          <w:rStyle w:val="A0"/>
          <w:color w:val="auto"/>
          <w:sz w:val="24"/>
          <w:szCs w:val="24"/>
        </w:rPr>
        <w:t xml:space="preserve">e shared with strategic partners </w:t>
      </w:r>
      <w:r w:rsidRPr="005A5C0D">
        <w:rPr>
          <w:rStyle w:val="A0"/>
          <w:color w:val="auto"/>
          <w:sz w:val="24"/>
          <w:szCs w:val="24"/>
        </w:rPr>
        <w:t xml:space="preserve">as part of the Council’s commitment to continuous development of the Positive Housing Pathway programme. </w:t>
      </w:r>
      <w:r w:rsidR="004C3C89" w:rsidRPr="005A5C0D">
        <w:rPr>
          <w:rStyle w:val="A0"/>
          <w:color w:val="auto"/>
          <w:sz w:val="24"/>
          <w:szCs w:val="24"/>
        </w:rPr>
        <w:t xml:space="preserve"> </w:t>
      </w:r>
      <w:r w:rsidRPr="005A5C0D">
        <w:rPr>
          <w:rStyle w:val="A0"/>
          <w:color w:val="auto"/>
          <w:sz w:val="24"/>
          <w:szCs w:val="24"/>
        </w:rPr>
        <w:t>This data may be cross-referenced with HCLIC data to ensure a consistent approach.</w:t>
      </w:r>
    </w:p>
    <w:p w14:paraId="72BF6831" w14:textId="777AEC9F" w:rsidR="006A66F9" w:rsidRPr="005A5C0D" w:rsidRDefault="005C1ED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DISPUTE RESOLUTION</w:t>
      </w:r>
    </w:p>
    <w:p w14:paraId="340D12F7" w14:textId="53FE311C" w:rsidR="006A66F9" w:rsidRPr="005A5C0D" w:rsidRDefault="006A66F9" w:rsidP="00772EA6">
      <w:pPr>
        <w:spacing w:before="100" w:beforeAutospacing="1" w:after="100" w:afterAutospacing="1"/>
        <w:ind w:left="284"/>
        <w:rPr>
          <w:rStyle w:val="A0"/>
          <w:rFonts w:ascii="Arial" w:hAnsi="Arial" w:cs="Arial"/>
          <w:b/>
          <w:bCs/>
          <w:color w:val="auto"/>
          <w:sz w:val="24"/>
          <w:szCs w:val="24"/>
        </w:rPr>
      </w:pPr>
      <w:r w:rsidRPr="005A5C0D">
        <w:rPr>
          <w:rStyle w:val="A0"/>
          <w:rFonts w:ascii="Arial" w:hAnsi="Arial" w:cs="Arial"/>
          <w:color w:val="auto"/>
          <w:sz w:val="24"/>
          <w:szCs w:val="24"/>
        </w:rPr>
        <w:t xml:space="preserve">The Group is reliant on a trusting and </w:t>
      </w:r>
      <w:proofErr w:type="gramStart"/>
      <w:r w:rsidRPr="005A5C0D">
        <w:rPr>
          <w:rStyle w:val="A0"/>
          <w:rFonts w:ascii="Arial" w:hAnsi="Arial" w:cs="Arial"/>
          <w:color w:val="auto"/>
          <w:sz w:val="24"/>
          <w:szCs w:val="24"/>
        </w:rPr>
        <w:t>problem solving</w:t>
      </w:r>
      <w:proofErr w:type="gramEnd"/>
      <w:r w:rsidRPr="005A5C0D">
        <w:rPr>
          <w:rStyle w:val="A0"/>
          <w:rFonts w:ascii="Arial" w:hAnsi="Arial" w:cs="Arial"/>
          <w:color w:val="auto"/>
          <w:sz w:val="24"/>
          <w:szCs w:val="24"/>
        </w:rPr>
        <w:t xml:space="preserve"> ethos.</w:t>
      </w:r>
      <w:r w:rsidR="004C3C89" w:rsidRPr="005A5C0D">
        <w:rPr>
          <w:rStyle w:val="A0"/>
          <w:rFonts w:ascii="Arial" w:hAnsi="Arial" w:cs="Arial"/>
          <w:color w:val="auto"/>
          <w:sz w:val="24"/>
          <w:szCs w:val="24"/>
        </w:rPr>
        <w:t xml:space="preserve"> </w:t>
      </w:r>
      <w:r w:rsidRPr="005A5C0D">
        <w:rPr>
          <w:rStyle w:val="A0"/>
          <w:rFonts w:ascii="Arial" w:hAnsi="Arial" w:cs="Arial"/>
          <w:color w:val="auto"/>
          <w:sz w:val="24"/>
          <w:szCs w:val="24"/>
        </w:rPr>
        <w:t xml:space="preserve"> It is envisaged that collective agreement can be reached on </w:t>
      </w:r>
      <w:proofErr w:type="gramStart"/>
      <w:r w:rsidRPr="005A5C0D">
        <w:rPr>
          <w:rStyle w:val="A0"/>
          <w:rFonts w:ascii="Arial" w:hAnsi="Arial" w:cs="Arial"/>
          <w:color w:val="auto"/>
          <w:sz w:val="24"/>
          <w:szCs w:val="24"/>
        </w:rPr>
        <w:t>the significant majority of</w:t>
      </w:r>
      <w:proofErr w:type="gramEnd"/>
      <w:r w:rsidRPr="005A5C0D">
        <w:rPr>
          <w:rStyle w:val="A0"/>
          <w:rFonts w:ascii="Arial" w:hAnsi="Arial" w:cs="Arial"/>
          <w:color w:val="auto"/>
          <w:sz w:val="24"/>
          <w:szCs w:val="24"/>
        </w:rPr>
        <w:t xml:space="preserve"> cases discussed. </w:t>
      </w:r>
      <w:r w:rsidR="004C3C89" w:rsidRPr="005A5C0D">
        <w:rPr>
          <w:rStyle w:val="A0"/>
          <w:rFonts w:ascii="Arial" w:hAnsi="Arial" w:cs="Arial"/>
          <w:color w:val="auto"/>
          <w:sz w:val="24"/>
          <w:szCs w:val="24"/>
        </w:rPr>
        <w:t xml:space="preserve"> </w:t>
      </w:r>
      <w:proofErr w:type="gramStart"/>
      <w:r w:rsidRPr="005A5C0D">
        <w:rPr>
          <w:rStyle w:val="A0"/>
          <w:rFonts w:ascii="Arial" w:hAnsi="Arial" w:cs="Arial"/>
          <w:color w:val="auto"/>
          <w:sz w:val="24"/>
          <w:szCs w:val="24"/>
        </w:rPr>
        <w:t>However</w:t>
      </w:r>
      <w:proofErr w:type="gramEnd"/>
      <w:r w:rsidRPr="005A5C0D">
        <w:rPr>
          <w:rStyle w:val="A0"/>
          <w:rFonts w:ascii="Arial" w:hAnsi="Arial" w:cs="Arial"/>
          <w:color w:val="auto"/>
          <w:sz w:val="24"/>
          <w:szCs w:val="24"/>
        </w:rPr>
        <w:t xml:space="preserve"> on the rare occasions where this cannot be achieved,</w:t>
      </w:r>
      <w:r w:rsidRPr="005A5C0D">
        <w:rPr>
          <w:rFonts w:ascii="Arial" w:hAnsi="Arial" w:cs="Arial"/>
          <w:sz w:val="24"/>
          <w:szCs w:val="24"/>
        </w:rPr>
        <w:t xml:space="preserve"> the Cumbria Safeguarding Children Partnership’s Escalation and Conflict Resolution Procedure will be followed.</w:t>
      </w:r>
      <w:r w:rsidRPr="005A5C0D">
        <w:rPr>
          <w:rStyle w:val="FootnoteReference"/>
          <w:rFonts w:ascii="Arial" w:hAnsi="Arial" w:cs="Arial"/>
          <w:sz w:val="24"/>
          <w:szCs w:val="24"/>
        </w:rPr>
        <w:footnoteReference w:id="3"/>
      </w:r>
      <w:r w:rsidRPr="005A5C0D">
        <w:rPr>
          <w:rFonts w:ascii="Arial" w:hAnsi="Arial" w:cs="Arial"/>
          <w:sz w:val="24"/>
          <w:szCs w:val="24"/>
        </w:rPr>
        <w:t xml:space="preserve"> </w:t>
      </w:r>
    </w:p>
    <w:p w14:paraId="749D6E9C" w14:textId="14F71BD6" w:rsidR="006A66F9" w:rsidRPr="005A5C0D" w:rsidRDefault="005C1ED2" w:rsidP="00AF1800">
      <w:pPr>
        <w:pStyle w:val="ListParagraph"/>
        <w:numPr>
          <w:ilvl w:val="0"/>
          <w:numId w:val="31"/>
        </w:numPr>
        <w:spacing w:before="100" w:beforeAutospacing="1" w:after="100" w:afterAutospacing="1"/>
        <w:ind w:left="284" w:hanging="568"/>
        <w:contextualSpacing w:val="0"/>
        <w:outlineLvl w:val="0"/>
        <w:rPr>
          <w:rFonts w:ascii="Arial" w:eastAsiaTheme="minorHAnsi" w:hAnsi="Arial" w:cs="Arial"/>
          <w:b/>
          <w:sz w:val="24"/>
          <w:szCs w:val="24"/>
        </w:rPr>
      </w:pPr>
      <w:r w:rsidRPr="005A5C0D">
        <w:rPr>
          <w:rFonts w:ascii="Arial" w:eastAsiaTheme="minorHAnsi" w:hAnsi="Arial" w:cs="Arial"/>
          <w:b/>
          <w:sz w:val="24"/>
          <w:szCs w:val="24"/>
        </w:rPr>
        <w:t>REVIEW</w:t>
      </w:r>
    </w:p>
    <w:p w14:paraId="0185C484" w14:textId="1374FC5D" w:rsidR="006A521D" w:rsidRPr="005A5C0D" w:rsidRDefault="006A66F9" w:rsidP="00E85016">
      <w:pPr>
        <w:spacing w:before="100" w:beforeAutospacing="1" w:after="100" w:afterAutospacing="1" w:line="276" w:lineRule="auto"/>
        <w:ind w:left="284"/>
        <w:rPr>
          <w:rFonts w:ascii="Arial" w:hAnsi="Arial" w:cs="Arial"/>
          <w:sz w:val="24"/>
          <w:szCs w:val="24"/>
        </w:rPr>
      </w:pPr>
      <w:r w:rsidRPr="005A5C0D">
        <w:rPr>
          <w:rStyle w:val="A0"/>
          <w:rFonts w:ascii="Arial" w:hAnsi="Arial" w:cs="Arial"/>
          <w:color w:val="auto"/>
          <w:sz w:val="24"/>
          <w:szCs w:val="24"/>
        </w:rPr>
        <w:t>These terms of reference will be reviewed annually</w:t>
      </w:r>
      <w:r w:rsidR="00AF1800" w:rsidRPr="005A5C0D">
        <w:rPr>
          <w:rStyle w:val="A0"/>
          <w:rFonts w:ascii="Arial" w:hAnsi="Arial" w:cs="Arial"/>
          <w:color w:val="auto"/>
          <w:sz w:val="24"/>
          <w:szCs w:val="24"/>
        </w:rPr>
        <w:t>.</w:t>
      </w:r>
    </w:p>
    <w:sectPr w:rsidR="006A521D" w:rsidRPr="005A5C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68CB" w14:textId="77777777" w:rsidR="00C44AEA" w:rsidRDefault="00C44AEA" w:rsidP="00060399">
      <w:pPr>
        <w:spacing w:after="0" w:line="240" w:lineRule="auto"/>
      </w:pPr>
      <w:r>
        <w:separator/>
      </w:r>
    </w:p>
  </w:endnote>
  <w:endnote w:type="continuationSeparator" w:id="0">
    <w:p w14:paraId="0D9E7742" w14:textId="77777777" w:rsidR="00C44AEA" w:rsidRDefault="00C44AEA" w:rsidP="0006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70405"/>
      <w:docPartObj>
        <w:docPartGallery w:val="Page Numbers (Bottom of Page)"/>
        <w:docPartUnique/>
      </w:docPartObj>
    </w:sdtPr>
    <w:sdtEndPr>
      <w:rPr>
        <w:rFonts w:ascii="Arial" w:hAnsi="Arial" w:cs="Arial"/>
        <w:noProof/>
        <w:sz w:val="16"/>
        <w:szCs w:val="16"/>
      </w:rPr>
    </w:sdtEndPr>
    <w:sdtContent>
      <w:p w14:paraId="117178A9" w14:textId="659B688B" w:rsidR="002B2627" w:rsidRPr="00087427" w:rsidRDefault="00087427">
        <w:pPr>
          <w:pStyle w:val="Footer"/>
          <w:jc w:val="center"/>
          <w:rPr>
            <w:rFonts w:ascii="Arial" w:hAnsi="Arial" w:cs="Arial"/>
            <w:sz w:val="16"/>
            <w:szCs w:val="16"/>
          </w:rPr>
        </w:pPr>
        <w:r w:rsidRPr="005A5C0D">
          <w:rPr>
            <w:rFonts w:ascii="Arial" w:hAnsi="Arial" w:cs="Arial"/>
            <w:spacing w:val="60"/>
            <w:sz w:val="16"/>
            <w:szCs w:val="16"/>
          </w:rPr>
          <w:t>Page</w:t>
        </w:r>
        <w:r w:rsidRPr="00087427">
          <w:rPr>
            <w:rFonts w:ascii="Arial" w:hAnsi="Arial" w:cs="Arial"/>
            <w:sz w:val="16"/>
            <w:szCs w:val="16"/>
          </w:rPr>
          <w:t xml:space="preserve"> | </w:t>
        </w:r>
        <w:r w:rsidRPr="00087427">
          <w:rPr>
            <w:rFonts w:ascii="Arial" w:hAnsi="Arial" w:cs="Arial"/>
            <w:sz w:val="16"/>
            <w:szCs w:val="16"/>
          </w:rPr>
          <w:fldChar w:fldCharType="begin"/>
        </w:r>
        <w:r w:rsidRPr="00087427">
          <w:rPr>
            <w:rFonts w:ascii="Arial" w:hAnsi="Arial" w:cs="Arial"/>
            <w:sz w:val="16"/>
            <w:szCs w:val="16"/>
          </w:rPr>
          <w:instrText xml:space="preserve"> PAGE   \* MERGEFORMAT </w:instrText>
        </w:r>
        <w:r w:rsidRPr="00087427">
          <w:rPr>
            <w:rFonts w:ascii="Arial" w:hAnsi="Arial" w:cs="Arial"/>
            <w:sz w:val="16"/>
            <w:szCs w:val="16"/>
          </w:rPr>
          <w:fldChar w:fldCharType="separate"/>
        </w:r>
        <w:r w:rsidR="000973CA" w:rsidRPr="000973CA">
          <w:rPr>
            <w:rFonts w:ascii="Arial" w:hAnsi="Arial" w:cs="Arial"/>
            <w:b/>
            <w:bCs/>
            <w:noProof/>
            <w:sz w:val="16"/>
            <w:szCs w:val="16"/>
          </w:rPr>
          <w:t>6</w:t>
        </w:r>
        <w:r w:rsidRPr="00087427">
          <w:rPr>
            <w:rFonts w:ascii="Arial" w:hAnsi="Arial" w:cs="Arial"/>
            <w:b/>
            <w:bCs/>
            <w:noProof/>
            <w:sz w:val="16"/>
            <w:szCs w:val="16"/>
          </w:rPr>
          <w:fldChar w:fldCharType="end"/>
        </w:r>
      </w:p>
    </w:sdtContent>
  </w:sdt>
  <w:p w14:paraId="492EB2BA" w14:textId="7F3699A7" w:rsidR="00060399" w:rsidRDefault="00060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63A" w14:textId="77777777" w:rsidR="00C44AEA" w:rsidRDefault="00C44AEA" w:rsidP="00060399">
      <w:pPr>
        <w:spacing w:after="0" w:line="240" w:lineRule="auto"/>
      </w:pPr>
      <w:r>
        <w:separator/>
      </w:r>
    </w:p>
  </w:footnote>
  <w:footnote w:type="continuationSeparator" w:id="0">
    <w:p w14:paraId="08E867A0" w14:textId="77777777" w:rsidR="00C44AEA" w:rsidRDefault="00C44AEA" w:rsidP="00060399">
      <w:pPr>
        <w:spacing w:after="0" w:line="240" w:lineRule="auto"/>
      </w:pPr>
      <w:r>
        <w:continuationSeparator/>
      </w:r>
    </w:p>
  </w:footnote>
  <w:footnote w:id="1">
    <w:p w14:paraId="7C46504B" w14:textId="636E448E" w:rsidR="00C82656" w:rsidRPr="00772EA6" w:rsidRDefault="00C82656">
      <w:pPr>
        <w:pStyle w:val="FootnoteText"/>
        <w:rPr>
          <w:rFonts w:ascii="Arial" w:hAnsi="Arial" w:cs="Arial"/>
        </w:rPr>
      </w:pPr>
      <w:r w:rsidRPr="00772EA6">
        <w:rPr>
          <w:rStyle w:val="FootnoteReference"/>
          <w:rFonts w:ascii="Arial" w:hAnsi="Arial" w:cs="Arial"/>
        </w:rPr>
        <w:footnoteRef/>
      </w:r>
      <w:r w:rsidRPr="00772EA6">
        <w:rPr>
          <w:rFonts w:ascii="Arial" w:hAnsi="Arial" w:cs="Arial"/>
        </w:rPr>
        <w:t xml:space="preserve"> If referrals are urgent, they will be dealt with via the Urgent Referral Procedure and discussed at the next Gateway Group meeting.  </w:t>
      </w:r>
    </w:p>
  </w:footnote>
  <w:footnote w:id="2">
    <w:p w14:paraId="669E0FA9" w14:textId="77777777" w:rsidR="006A66F9" w:rsidRDefault="006A66F9" w:rsidP="006A66F9">
      <w:pPr>
        <w:pStyle w:val="FootnoteText"/>
      </w:pPr>
      <w:r>
        <w:rPr>
          <w:rStyle w:val="FootnoteReference"/>
        </w:rPr>
        <w:footnoteRef/>
      </w:r>
      <w:r>
        <w:t xml:space="preserve"> For information on the Council’s Signs of Safety approach, please see Appendix </w:t>
      </w:r>
      <w:r w:rsidRPr="008811D4">
        <w:t>1</w:t>
      </w:r>
    </w:p>
  </w:footnote>
  <w:footnote w:id="3">
    <w:p w14:paraId="58CBB2BD" w14:textId="77777777" w:rsidR="006A66F9" w:rsidRDefault="006A66F9" w:rsidP="006A66F9">
      <w:pPr>
        <w:pStyle w:val="FootnoteText"/>
      </w:pPr>
      <w:r>
        <w:rPr>
          <w:rStyle w:val="FootnoteReference"/>
        </w:rPr>
        <w:footnoteRef/>
      </w:r>
      <w:r>
        <w:t xml:space="preserve"> </w:t>
      </w:r>
      <w:hyperlink r:id="rId1" w:history="1">
        <w:r w:rsidRPr="005818BB">
          <w:rPr>
            <w:rStyle w:val="Hyperlink"/>
            <w:rFonts w:ascii="Arial" w:hAnsi="Arial" w:cs="Arial"/>
          </w:rPr>
          <w:t>https://cumbrialscb.proceduresonline.com/chapters/p_conflict_res.html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A19"/>
    <w:multiLevelType w:val="hybridMultilevel"/>
    <w:tmpl w:val="7842E090"/>
    <w:lvl w:ilvl="0" w:tplc="C9B48890">
      <w:start w:val="1"/>
      <w:numFmt w:val="decimal"/>
      <w:lvlText w:val="%1."/>
      <w:lvlJc w:val="left"/>
      <w:pPr>
        <w:ind w:left="644" w:hanging="360"/>
      </w:pPr>
      <w:rPr>
        <w:rFonts w:eastAsiaTheme="minorHAns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EF630D2"/>
    <w:multiLevelType w:val="multilevel"/>
    <w:tmpl w:val="C5888FA4"/>
    <w:lvl w:ilvl="0">
      <w:start w:val="3"/>
      <w:numFmt w:val="decimal"/>
      <w:lvlText w:val="%1."/>
      <w:lvlJc w:val="left"/>
      <w:pPr>
        <w:ind w:left="360" w:hanging="360"/>
      </w:pPr>
      <w:rPr>
        <w:rFonts w:hint="default"/>
        <w:b/>
        <w:color w:val="0070C0"/>
        <w:sz w:val="28"/>
      </w:rPr>
    </w:lvl>
    <w:lvl w:ilvl="1">
      <w:start w:val="1"/>
      <w:numFmt w:val="decimal"/>
      <w:lvlText w:val="%1.%2."/>
      <w:lvlJc w:val="left"/>
      <w:pPr>
        <w:ind w:left="792" w:hanging="432"/>
      </w:pPr>
      <w:rPr>
        <w:rFonts w:hint="default"/>
        <w:b/>
        <w:color w:val="0070C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670FCC"/>
    <w:multiLevelType w:val="hybridMultilevel"/>
    <w:tmpl w:val="F7B2070A"/>
    <w:lvl w:ilvl="0" w:tplc="88800CD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E5C"/>
    <w:multiLevelType w:val="hybridMultilevel"/>
    <w:tmpl w:val="5BCC3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35272B7"/>
    <w:multiLevelType w:val="multilevel"/>
    <w:tmpl w:val="5BB80B36"/>
    <w:lvl w:ilvl="0">
      <w:start w:val="4"/>
      <w:numFmt w:val="decimal"/>
      <w:lvlText w:val="%1"/>
      <w:lvlJc w:val="left"/>
      <w:pPr>
        <w:ind w:left="360" w:hanging="360"/>
      </w:pPr>
      <w:rPr>
        <w:rFonts w:hint="default"/>
        <w:b w:val="0"/>
        <w:i/>
        <w:color w:val="0082AA"/>
      </w:rPr>
    </w:lvl>
    <w:lvl w:ilvl="1">
      <w:start w:val="4"/>
      <w:numFmt w:val="decimal"/>
      <w:lvlText w:val="%1.%2"/>
      <w:lvlJc w:val="left"/>
      <w:pPr>
        <w:ind w:left="360" w:hanging="360"/>
      </w:pPr>
      <w:rPr>
        <w:rFonts w:hint="default"/>
        <w:b w:val="0"/>
        <w:i/>
        <w:color w:val="0082AA"/>
      </w:rPr>
    </w:lvl>
    <w:lvl w:ilvl="2">
      <w:start w:val="1"/>
      <w:numFmt w:val="decimal"/>
      <w:lvlText w:val="%1.%2.%3"/>
      <w:lvlJc w:val="left"/>
      <w:pPr>
        <w:ind w:left="720" w:hanging="720"/>
      </w:pPr>
      <w:rPr>
        <w:rFonts w:hint="default"/>
        <w:b w:val="0"/>
        <w:i/>
        <w:color w:val="0082AA"/>
      </w:rPr>
    </w:lvl>
    <w:lvl w:ilvl="3">
      <w:start w:val="1"/>
      <w:numFmt w:val="decimal"/>
      <w:lvlText w:val="%1.%2.%3.%4"/>
      <w:lvlJc w:val="left"/>
      <w:pPr>
        <w:ind w:left="1080" w:hanging="1080"/>
      </w:pPr>
      <w:rPr>
        <w:rFonts w:hint="default"/>
        <w:b w:val="0"/>
        <w:i/>
        <w:color w:val="0082AA"/>
      </w:rPr>
    </w:lvl>
    <w:lvl w:ilvl="4">
      <w:start w:val="1"/>
      <w:numFmt w:val="decimal"/>
      <w:lvlText w:val="%1.%2.%3.%4.%5"/>
      <w:lvlJc w:val="left"/>
      <w:pPr>
        <w:ind w:left="1080" w:hanging="1080"/>
      </w:pPr>
      <w:rPr>
        <w:rFonts w:hint="default"/>
        <w:b w:val="0"/>
        <w:i/>
        <w:color w:val="0082AA"/>
      </w:rPr>
    </w:lvl>
    <w:lvl w:ilvl="5">
      <w:start w:val="1"/>
      <w:numFmt w:val="decimal"/>
      <w:lvlText w:val="%1.%2.%3.%4.%5.%6"/>
      <w:lvlJc w:val="left"/>
      <w:pPr>
        <w:ind w:left="1440" w:hanging="1440"/>
      </w:pPr>
      <w:rPr>
        <w:rFonts w:hint="default"/>
        <w:b w:val="0"/>
        <w:i/>
        <w:color w:val="0082AA"/>
      </w:rPr>
    </w:lvl>
    <w:lvl w:ilvl="6">
      <w:start w:val="1"/>
      <w:numFmt w:val="decimal"/>
      <w:lvlText w:val="%1.%2.%3.%4.%5.%6.%7"/>
      <w:lvlJc w:val="left"/>
      <w:pPr>
        <w:ind w:left="1440" w:hanging="1440"/>
      </w:pPr>
      <w:rPr>
        <w:rFonts w:hint="default"/>
        <w:b w:val="0"/>
        <w:i/>
        <w:color w:val="0082AA"/>
      </w:rPr>
    </w:lvl>
    <w:lvl w:ilvl="7">
      <w:start w:val="1"/>
      <w:numFmt w:val="decimal"/>
      <w:lvlText w:val="%1.%2.%3.%4.%5.%6.%7.%8"/>
      <w:lvlJc w:val="left"/>
      <w:pPr>
        <w:ind w:left="1800" w:hanging="1800"/>
      </w:pPr>
      <w:rPr>
        <w:rFonts w:hint="default"/>
        <w:b w:val="0"/>
        <w:i/>
        <w:color w:val="0082AA"/>
      </w:rPr>
    </w:lvl>
    <w:lvl w:ilvl="8">
      <w:start w:val="1"/>
      <w:numFmt w:val="decimal"/>
      <w:lvlText w:val="%1.%2.%3.%4.%5.%6.%7.%8.%9"/>
      <w:lvlJc w:val="left"/>
      <w:pPr>
        <w:ind w:left="1800" w:hanging="1800"/>
      </w:pPr>
      <w:rPr>
        <w:rFonts w:hint="default"/>
        <w:b w:val="0"/>
        <w:i/>
        <w:color w:val="0082AA"/>
      </w:rPr>
    </w:lvl>
  </w:abstractNum>
  <w:abstractNum w:abstractNumId="5" w15:restartNumberingAfterBreak="0">
    <w:nsid w:val="15D83950"/>
    <w:multiLevelType w:val="multilevel"/>
    <w:tmpl w:val="F376783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F5A69E7"/>
    <w:multiLevelType w:val="hybridMultilevel"/>
    <w:tmpl w:val="FEE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457FF"/>
    <w:multiLevelType w:val="hybridMultilevel"/>
    <w:tmpl w:val="E58AA05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84B0B43"/>
    <w:multiLevelType w:val="hybridMultilevel"/>
    <w:tmpl w:val="09484DC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2A152039"/>
    <w:multiLevelType w:val="multilevel"/>
    <w:tmpl w:val="C49AD4F2"/>
    <w:lvl w:ilvl="0">
      <w:start w:val="1"/>
      <w:numFmt w:val="decimal"/>
      <w:lvlText w:val="%1."/>
      <w:lvlJc w:val="left"/>
      <w:pPr>
        <w:ind w:left="360" w:hanging="360"/>
      </w:pPr>
    </w:lvl>
    <w:lvl w:ilvl="1">
      <w:start w:val="1"/>
      <w:numFmt w:val="decimal"/>
      <w:lvlText w:val="%1.%2."/>
      <w:lvlJc w:val="left"/>
      <w:pPr>
        <w:ind w:left="792" w:hanging="432"/>
      </w:pPr>
      <w:rPr>
        <w:b/>
        <w:color w:val="0070C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2346AD"/>
    <w:multiLevelType w:val="hybridMultilevel"/>
    <w:tmpl w:val="5BBC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60ED4"/>
    <w:multiLevelType w:val="multilevel"/>
    <w:tmpl w:val="3CA4BDC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i/>
        <w:color w:val="0082AA"/>
      </w:rPr>
    </w:lvl>
    <w:lvl w:ilvl="2">
      <w:start w:val="1"/>
      <w:numFmt w:val="decimal"/>
      <w:isLgl/>
      <w:lvlText w:val="%1.%2.%3."/>
      <w:lvlJc w:val="left"/>
      <w:pPr>
        <w:ind w:left="1080" w:hanging="720"/>
      </w:pPr>
      <w:rPr>
        <w:rFonts w:hint="default"/>
        <w:b w:val="0"/>
        <w:i/>
        <w:color w:val="0082AA"/>
      </w:rPr>
    </w:lvl>
    <w:lvl w:ilvl="3">
      <w:start w:val="1"/>
      <w:numFmt w:val="decimal"/>
      <w:isLgl/>
      <w:lvlText w:val="%1.%2.%3.%4."/>
      <w:lvlJc w:val="left"/>
      <w:pPr>
        <w:ind w:left="1440" w:hanging="1080"/>
      </w:pPr>
      <w:rPr>
        <w:rFonts w:hint="default"/>
        <w:b w:val="0"/>
        <w:i/>
        <w:color w:val="0082AA"/>
      </w:rPr>
    </w:lvl>
    <w:lvl w:ilvl="4">
      <w:start w:val="1"/>
      <w:numFmt w:val="decimal"/>
      <w:isLgl/>
      <w:lvlText w:val="%1.%2.%3.%4.%5."/>
      <w:lvlJc w:val="left"/>
      <w:pPr>
        <w:ind w:left="1440" w:hanging="1080"/>
      </w:pPr>
      <w:rPr>
        <w:rFonts w:hint="default"/>
        <w:b w:val="0"/>
        <w:i/>
        <w:color w:val="0082AA"/>
      </w:rPr>
    </w:lvl>
    <w:lvl w:ilvl="5">
      <w:start w:val="1"/>
      <w:numFmt w:val="decimal"/>
      <w:isLgl/>
      <w:lvlText w:val="%1.%2.%3.%4.%5.%6."/>
      <w:lvlJc w:val="left"/>
      <w:pPr>
        <w:ind w:left="1800" w:hanging="1440"/>
      </w:pPr>
      <w:rPr>
        <w:rFonts w:hint="default"/>
        <w:b w:val="0"/>
        <w:i/>
        <w:color w:val="0082AA"/>
      </w:rPr>
    </w:lvl>
    <w:lvl w:ilvl="6">
      <w:start w:val="1"/>
      <w:numFmt w:val="decimal"/>
      <w:isLgl/>
      <w:lvlText w:val="%1.%2.%3.%4.%5.%6.%7."/>
      <w:lvlJc w:val="left"/>
      <w:pPr>
        <w:ind w:left="1800" w:hanging="1440"/>
      </w:pPr>
      <w:rPr>
        <w:rFonts w:hint="default"/>
        <w:b w:val="0"/>
        <w:i/>
        <w:color w:val="0082AA"/>
      </w:rPr>
    </w:lvl>
    <w:lvl w:ilvl="7">
      <w:start w:val="1"/>
      <w:numFmt w:val="decimal"/>
      <w:isLgl/>
      <w:lvlText w:val="%1.%2.%3.%4.%5.%6.%7.%8."/>
      <w:lvlJc w:val="left"/>
      <w:pPr>
        <w:ind w:left="2160" w:hanging="1800"/>
      </w:pPr>
      <w:rPr>
        <w:rFonts w:hint="default"/>
        <w:b w:val="0"/>
        <w:i/>
        <w:color w:val="0082AA"/>
      </w:rPr>
    </w:lvl>
    <w:lvl w:ilvl="8">
      <w:start w:val="1"/>
      <w:numFmt w:val="decimal"/>
      <w:isLgl/>
      <w:lvlText w:val="%1.%2.%3.%4.%5.%6.%7.%8.%9."/>
      <w:lvlJc w:val="left"/>
      <w:pPr>
        <w:ind w:left="2520" w:hanging="2160"/>
      </w:pPr>
      <w:rPr>
        <w:rFonts w:hint="default"/>
        <w:b w:val="0"/>
        <w:i/>
        <w:color w:val="0082AA"/>
      </w:rPr>
    </w:lvl>
  </w:abstractNum>
  <w:abstractNum w:abstractNumId="12" w15:restartNumberingAfterBreak="0">
    <w:nsid w:val="36187D47"/>
    <w:multiLevelType w:val="hybridMultilevel"/>
    <w:tmpl w:val="C9B0F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D7A5B"/>
    <w:multiLevelType w:val="hybridMultilevel"/>
    <w:tmpl w:val="9F0AD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A6D5B"/>
    <w:multiLevelType w:val="hybridMultilevel"/>
    <w:tmpl w:val="300C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F2D0F"/>
    <w:multiLevelType w:val="multilevel"/>
    <w:tmpl w:val="F376783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5367470"/>
    <w:multiLevelType w:val="hybridMultilevel"/>
    <w:tmpl w:val="9FF6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41C5C"/>
    <w:multiLevelType w:val="hybridMultilevel"/>
    <w:tmpl w:val="6FB29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159F5"/>
    <w:multiLevelType w:val="hybridMultilevel"/>
    <w:tmpl w:val="BAC499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6717DEB"/>
    <w:multiLevelType w:val="hybridMultilevel"/>
    <w:tmpl w:val="C78A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B7743"/>
    <w:multiLevelType w:val="hybridMultilevel"/>
    <w:tmpl w:val="111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C3D31"/>
    <w:multiLevelType w:val="hybridMultilevel"/>
    <w:tmpl w:val="A02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A69B0"/>
    <w:multiLevelType w:val="hybridMultilevel"/>
    <w:tmpl w:val="B306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032FD"/>
    <w:multiLevelType w:val="hybridMultilevel"/>
    <w:tmpl w:val="AE50A58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61596CB3"/>
    <w:multiLevelType w:val="hybridMultilevel"/>
    <w:tmpl w:val="C79A1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833755"/>
    <w:multiLevelType w:val="hybridMultilevel"/>
    <w:tmpl w:val="276233F0"/>
    <w:lvl w:ilvl="0" w:tplc="E62259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81529"/>
    <w:multiLevelType w:val="hybridMultilevel"/>
    <w:tmpl w:val="0428D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D8B"/>
    <w:multiLevelType w:val="hybridMultilevel"/>
    <w:tmpl w:val="5A30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308A4"/>
    <w:multiLevelType w:val="hybridMultilevel"/>
    <w:tmpl w:val="672C9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54BEE"/>
    <w:multiLevelType w:val="multilevel"/>
    <w:tmpl w:val="01A21478"/>
    <w:lvl w:ilvl="0">
      <w:start w:val="1"/>
      <w:numFmt w:val="decimal"/>
      <w:lvlText w:val="%1."/>
      <w:lvlJc w:val="left"/>
      <w:pPr>
        <w:ind w:left="360" w:hanging="360"/>
      </w:pPr>
      <w:rPr>
        <w:color w:val="0070C0"/>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E21D63"/>
    <w:multiLevelType w:val="hybridMultilevel"/>
    <w:tmpl w:val="4EE8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8262217">
    <w:abstractNumId w:val="11"/>
  </w:num>
  <w:num w:numId="2" w16cid:durableId="2037729121">
    <w:abstractNumId w:val="13"/>
  </w:num>
  <w:num w:numId="3" w16cid:durableId="585767319">
    <w:abstractNumId w:val="30"/>
  </w:num>
  <w:num w:numId="4" w16cid:durableId="804395433">
    <w:abstractNumId w:val="12"/>
  </w:num>
  <w:num w:numId="5" w16cid:durableId="40641461">
    <w:abstractNumId w:val="28"/>
  </w:num>
  <w:num w:numId="6" w16cid:durableId="1079256133">
    <w:abstractNumId w:val="26"/>
  </w:num>
  <w:num w:numId="7" w16cid:durableId="843324862">
    <w:abstractNumId w:val="14"/>
  </w:num>
  <w:num w:numId="8" w16cid:durableId="2040936161">
    <w:abstractNumId w:val="20"/>
  </w:num>
  <w:num w:numId="9" w16cid:durableId="287009687">
    <w:abstractNumId w:val="22"/>
  </w:num>
  <w:num w:numId="10" w16cid:durableId="378016072">
    <w:abstractNumId w:val="10"/>
  </w:num>
  <w:num w:numId="11" w16cid:durableId="1508247038">
    <w:abstractNumId w:val="17"/>
  </w:num>
  <w:num w:numId="12" w16cid:durableId="521238708">
    <w:abstractNumId w:val="16"/>
  </w:num>
  <w:num w:numId="13" w16cid:durableId="1813905703">
    <w:abstractNumId w:val="24"/>
  </w:num>
  <w:num w:numId="14" w16cid:durableId="1827234436">
    <w:abstractNumId w:val="27"/>
  </w:num>
  <w:num w:numId="15" w16cid:durableId="1538926142">
    <w:abstractNumId w:val="4"/>
  </w:num>
  <w:num w:numId="16" w16cid:durableId="1385104942">
    <w:abstractNumId w:val="21"/>
  </w:num>
  <w:num w:numId="17" w16cid:durableId="1737700712">
    <w:abstractNumId w:val="2"/>
  </w:num>
  <w:num w:numId="18" w16cid:durableId="121196508">
    <w:abstractNumId w:val="25"/>
  </w:num>
  <w:num w:numId="19" w16cid:durableId="928082477">
    <w:abstractNumId w:val="29"/>
  </w:num>
  <w:num w:numId="20" w16cid:durableId="967514629">
    <w:abstractNumId w:val="9"/>
  </w:num>
  <w:num w:numId="21" w16cid:durableId="1127429653">
    <w:abstractNumId w:val="1"/>
  </w:num>
  <w:num w:numId="22" w16cid:durableId="1600720874">
    <w:abstractNumId w:val="5"/>
  </w:num>
  <w:num w:numId="23" w16cid:durableId="320352483">
    <w:abstractNumId w:val="15"/>
  </w:num>
  <w:num w:numId="24" w16cid:durableId="1242132421">
    <w:abstractNumId w:val="6"/>
  </w:num>
  <w:num w:numId="25" w16cid:durableId="1907256604">
    <w:abstractNumId w:val="19"/>
  </w:num>
  <w:num w:numId="26" w16cid:durableId="2008361461">
    <w:abstractNumId w:val="7"/>
  </w:num>
  <w:num w:numId="27" w16cid:durableId="1845825392">
    <w:abstractNumId w:val="23"/>
  </w:num>
  <w:num w:numId="28" w16cid:durableId="800461382">
    <w:abstractNumId w:val="8"/>
  </w:num>
  <w:num w:numId="29" w16cid:durableId="1497376373">
    <w:abstractNumId w:val="3"/>
  </w:num>
  <w:num w:numId="30" w16cid:durableId="61103828">
    <w:abstractNumId w:val="18"/>
  </w:num>
  <w:num w:numId="31" w16cid:durableId="96111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51"/>
    <w:rsid w:val="0005674A"/>
    <w:rsid w:val="00060399"/>
    <w:rsid w:val="00086EDC"/>
    <w:rsid w:val="00087427"/>
    <w:rsid w:val="000879F8"/>
    <w:rsid w:val="000973CA"/>
    <w:rsid w:val="000A4311"/>
    <w:rsid w:val="000E3546"/>
    <w:rsid w:val="00177C6B"/>
    <w:rsid w:val="00263122"/>
    <w:rsid w:val="002759F1"/>
    <w:rsid w:val="00297863"/>
    <w:rsid w:val="002B2627"/>
    <w:rsid w:val="003841A2"/>
    <w:rsid w:val="003962A0"/>
    <w:rsid w:val="004923C8"/>
    <w:rsid w:val="004A36CE"/>
    <w:rsid w:val="004A6E50"/>
    <w:rsid w:val="004C3C89"/>
    <w:rsid w:val="00524D0B"/>
    <w:rsid w:val="00561462"/>
    <w:rsid w:val="005A5C0D"/>
    <w:rsid w:val="005C1ED2"/>
    <w:rsid w:val="00655AF2"/>
    <w:rsid w:val="006A66F9"/>
    <w:rsid w:val="00720095"/>
    <w:rsid w:val="007359DE"/>
    <w:rsid w:val="00772EA6"/>
    <w:rsid w:val="00777F73"/>
    <w:rsid w:val="007D4FB7"/>
    <w:rsid w:val="00834F2F"/>
    <w:rsid w:val="00922A83"/>
    <w:rsid w:val="0093703F"/>
    <w:rsid w:val="0097493D"/>
    <w:rsid w:val="009925EF"/>
    <w:rsid w:val="009B6A0E"/>
    <w:rsid w:val="009E78AB"/>
    <w:rsid w:val="00A618CE"/>
    <w:rsid w:val="00AF1800"/>
    <w:rsid w:val="00B1028E"/>
    <w:rsid w:val="00B25368"/>
    <w:rsid w:val="00B92C17"/>
    <w:rsid w:val="00BA5C20"/>
    <w:rsid w:val="00C23A51"/>
    <w:rsid w:val="00C44AEA"/>
    <w:rsid w:val="00C82656"/>
    <w:rsid w:val="00D0746D"/>
    <w:rsid w:val="00D53854"/>
    <w:rsid w:val="00DD5F98"/>
    <w:rsid w:val="00E85016"/>
    <w:rsid w:val="00EE5C31"/>
    <w:rsid w:val="00F03496"/>
    <w:rsid w:val="00F0495A"/>
    <w:rsid w:val="00F53334"/>
    <w:rsid w:val="00FB26BF"/>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EFCC01"/>
  <w15:chartTrackingRefBased/>
  <w15:docId w15:val="{1BA8A975-20F8-457D-8005-FC260C2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399"/>
  </w:style>
  <w:style w:type="paragraph" w:styleId="Footer">
    <w:name w:val="footer"/>
    <w:basedOn w:val="Normal"/>
    <w:link w:val="FooterChar"/>
    <w:uiPriority w:val="99"/>
    <w:unhideWhenUsed/>
    <w:rsid w:val="0006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99"/>
  </w:style>
  <w:style w:type="paragraph" w:styleId="FootnoteText">
    <w:name w:val="footnote text"/>
    <w:basedOn w:val="Normal"/>
    <w:link w:val="FootnoteTextChar"/>
    <w:uiPriority w:val="99"/>
    <w:unhideWhenUsed/>
    <w:rsid w:val="00FB26B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B26BF"/>
    <w:rPr>
      <w:rFonts w:ascii="Calibri" w:eastAsia="Calibri" w:hAnsi="Calibri" w:cs="Calibri"/>
      <w:sz w:val="20"/>
      <w:szCs w:val="20"/>
    </w:rPr>
  </w:style>
  <w:style w:type="paragraph" w:styleId="ListParagraph">
    <w:name w:val="List Paragraph"/>
    <w:basedOn w:val="Normal"/>
    <w:uiPriority w:val="34"/>
    <w:qFormat/>
    <w:rsid w:val="00FB26BF"/>
    <w:pPr>
      <w:spacing w:after="200" w:line="276" w:lineRule="auto"/>
      <w:ind w:left="720"/>
      <w:contextualSpacing/>
    </w:pPr>
    <w:rPr>
      <w:rFonts w:ascii="Calibri" w:eastAsia="Calibri" w:hAnsi="Calibri" w:cs="Calibri"/>
    </w:rPr>
  </w:style>
  <w:style w:type="character" w:styleId="FootnoteReference">
    <w:name w:val="footnote reference"/>
    <w:uiPriority w:val="99"/>
    <w:unhideWhenUsed/>
    <w:rsid w:val="00FB26BF"/>
    <w:rPr>
      <w:vertAlign w:val="superscript"/>
    </w:rPr>
  </w:style>
  <w:style w:type="paragraph" w:customStyle="1" w:styleId="content">
    <w:name w:val="content"/>
    <w:basedOn w:val="Normal"/>
    <w:rsid w:val="00FB26BF"/>
    <w:pPr>
      <w:spacing w:before="105"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66F9"/>
    <w:rPr>
      <w:color w:val="0563C1" w:themeColor="hyperlink"/>
      <w:u w:val="single"/>
    </w:rPr>
  </w:style>
  <w:style w:type="character" w:styleId="CommentReference">
    <w:name w:val="annotation reference"/>
    <w:basedOn w:val="DefaultParagraphFont"/>
    <w:uiPriority w:val="99"/>
    <w:semiHidden/>
    <w:unhideWhenUsed/>
    <w:rsid w:val="006A66F9"/>
    <w:rPr>
      <w:sz w:val="16"/>
      <w:szCs w:val="16"/>
    </w:rPr>
  </w:style>
  <w:style w:type="paragraph" w:styleId="CommentText">
    <w:name w:val="annotation text"/>
    <w:basedOn w:val="Normal"/>
    <w:link w:val="CommentTextChar"/>
    <w:uiPriority w:val="99"/>
    <w:semiHidden/>
    <w:unhideWhenUsed/>
    <w:rsid w:val="006A66F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A66F9"/>
    <w:rPr>
      <w:sz w:val="20"/>
      <w:szCs w:val="20"/>
    </w:rPr>
  </w:style>
  <w:style w:type="table" w:styleId="TableGrid">
    <w:name w:val="Table Grid"/>
    <w:basedOn w:val="TableNormal"/>
    <w:uiPriority w:val="59"/>
    <w:rsid w:val="006A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6A66F9"/>
    <w:rPr>
      <w:color w:val="000000"/>
      <w:sz w:val="19"/>
      <w:szCs w:val="19"/>
    </w:rPr>
  </w:style>
  <w:style w:type="paragraph" w:customStyle="1" w:styleId="Pa1">
    <w:name w:val="Pa1"/>
    <w:basedOn w:val="Normal"/>
    <w:next w:val="Normal"/>
    <w:uiPriority w:val="99"/>
    <w:rsid w:val="006A66F9"/>
    <w:pPr>
      <w:autoSpaceDE w:val="0"/>
      <w:autoSpaceDN w:val="0"/>
      <w:adjustRightInd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6A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F9"/>
    <w:rPr>
      <w:rFonts w:ascii="Segoe UI" w:hAnsi="Segoe UI" w:cs="Segoe UI"/>
      <w:sz w:val="18"/>
      <w:szCs w:val="18"/>
    </w:rPr>
  </w:style>
  <w:style w:type="character" w:styleId="FollowedHyperlink">
    <w:name w:val="FollowedHyperlink"/>
    <w:basedOn w:val="DefaultParagraphFont"/>
    <w:uiPriority w:val="99"/>
    <w:semiHidden/>
    <w:unhideWhenUsed/>
    <w:rsid w:val="00297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yphousing/professionals/protocol.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umbrialscb.proceduresonline.com/chapters/p_conflict_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F015-9836-4575-82EB-6AD027A4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Warlow, Andy</dc:creator>
  <cp:keywords/>
  <dc:description/>
  <cp:lastModifiedBy>Sutherland, Emmie B</cp:lastModifiedBy>
  <cp:revision>4</cp:revision>
  <cp:lastPrinted>2020-01-07T13:15:00Z</cp:lastPrinted>
  <dcterms:created xsi:type="dcterms:W3CDTF">2023-08-02T14:21:00Z</dcterms:created>
  <dcterms:modified xsi:type="dcterms:W3CDTF">2023-08-02T15:26:00Z</dcterms:modified>
</cp:coreProperties>
</file>